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1A4059" w14:textId="3AEB02A0" w:rsidR="00FF0A27" w:rsidRDefault="164AA24F" w:rsidP="2222B46B">
      <w:pPr>
        <w:rPr>
          <w:sz w:val="96"/>
          <w:szCs w:val="96"/>
        </w:rPr>
      </w:pPr>
      <w:r w:rsidRPr="2222B46B">
        <w:rPr>
          <w:sz w:val="96"/>
          <w:szCs w:val="96"/>
        </w:rPr>
        <w:t xml:space="preserve">Rapport d’activité </w:t>
      </w:r>
    </w:p>
    <w:p w14:paraId="672A6659" w14:textId="075C721B" w:rsidR="00FF0A27" w:rsidRDefault="3B38C85E" w:rsidP="75737E86">
      <w:pPr>
        <w:rPr>
          <w:sz w:val="96"/>
          <w:szCs w:val="96"/>
        </w:rPr>
      </w:pPr>
      <w:r w:rsidRPr="2222B46B">
        <w:rPr>
          <w:sz w:val="96"/>
          <w:szCs w:val="96"/>
        </w:rPr>
        <w:t>E</w:t>
      </w:r>
      <w:r w:rsidR="548050FA" w:rsidRPr="2222B46B">
        <w:rPr>
          <w:sz w:val="96"/>
          <w:szCs w:val="96"/>
        </w:rPr>
        <w:t>qla</w:t>
      </w:r>
      <w:r w:rsidRPr="2222B46B">
        <w:rPr>
          <w:sz w:val="96"/>
          <w:szCs w:val="96"/>
        </w:rPr>
        <w:t xml:space="preserve"> 2024</w:t>
      </w:r>
    </w:p>
    <w:p w14:paraId="59D2BF9F" w14:textId="0AC49DD0" w:rsidR="75737E86" w:rsidRDefault="75737E86" w:rsidP="75737E86">
      <w:pPr>
        <w:rPr>
          <w:sz w:val="96"/>
          <w:szCs w:val="96"/>
        </w:rPr>
      </w:pPr>
    </w:p>
    <w:p w14:paraId="16B591EF" w14:textId="58187363" w:rsidR="75737E86" w:rsidRDefault="2F54089A" w:rsidP="458ADBFD">
      <w:pPr>
        <w:rPr>
          <w:sz w:val="72"/>
          <w:szCs w:val="72"/>
        </w:rPr>
      </w:pPr>
      <w:r w:rsidRPr="458ADBFD">
        <w:rPr>
          <w:sz w:val="72"/>
          <w:szCs w:val="72"/>
        </w:rPr>
        <w:t>Sommaire</w:t>
      </w:r>
    </w:p>
    <w:sdt>
      <w:sdtPr>
        <w:id w:val="493439689"/>
        <w:docPartObj>
          <w:docPartGallery w:val="Table of Contents"/>
          <w:docPartUnique/>
        </w:docPartObj>
      </w:sdtPr>
      <w:sdtContent>
        <w:p w14:paraId="4C98F6EA" w14:textId="5CADA0A7" w:rsidR="458ADBFD" w:rsidRDefault="458ADBFD" w:rsidP="458ADBFD">
          <w:pPr>
            <w:pStyle w:val="TM1"/>
            <w:tabs>
              <w:tab w:val="right" w:leader="underscore" w:pos="9015"/>
            </w:tabs>
            <w:rPr>
              <w:rStyle w:val="Lienhypertexte"/>
            </w:rPr>
          </w:pPr>
          <w:r>
            <w:fldChar w:fldCharType="begin"/>
          </w:r>
          <w:r>
            <w:instrText>TOC \o "1-9" \z \u \h</w:instrText>
          </w:r>
          <w:r>
            <w:fldChar w:fldCharType="separate"/>
          </w:r>
          <w:hyperlink w:anchor="_Toc173623823">
            <w:r w:rsidR="2222B46B" w:rsidRPr="2222B46B">
              <w:rPr>
                <w:rStyle w:val="Lienhypertexte"/>
              </w:rPr>
              <w:t>Edito</w:t>
            </w:r>
            <w:r>
              <w:tab/>
            </w:r>
            <w:r>
              <w:fldChar w:fldCharType="begin"/>
            </w:r>
            <w:r>
              <w:instrText>PAGEREF _Toc173623823 \h</w:instrText>
            </w:r>
            <w:r>
              <w:fldChar w:fldCharType="separate"/>
            </w:r>
            <w:r w:rsidR="2222B46B" w:rsidRPr="2222B46B">
              <w:rPr>
                <w:rStyle w:val="Lienhypertexte"/>
              </w:rPr>
              <w:t>1</w:t>
            </w:r>
            <w:r>
              <w:fldChar w:fldCharType="end"/>
            </w:r>
          </w:hyperlink>
        </w:p>
        <w:p w14:paraId="27D6A4ED" w14:textId="73E88B49" w:rsidR="458ADBFD" w:rsidRDefault="2222B46B" w:rsidP="458ADBFD">
          <w:pPr>
            <w:pStyle w:val="TM1"/>
            <w:tabs>
              <w:tab w:val="right" w:leader="underscore" w:pos="9015"/>
            </w:tabs>
            <w:rPr>
              <w:rStyle w:val="Lienhypertexte"/>
            </w:rPr>
          </w:pPr>
          <w:hyperlink w:anchor="_Toc99103778">
            <w:r w:rsidRPr="2222B46B">
              <w:rPr>
                <w:rStyle w:val="Lienhypertexte"/>
              </w:rPr>
              <w:t>Eqla a 102 ans d’expérience</w:t>
            </w:r>
            <w:r w:rsidR="458ADBFD">
              <w:tab/>
            </w:r>
            <w:r w:rsidR="458ADBFD">
              <w:fldChar w:fldCharType="begin"/>
            </w:r>
            <w:r w:rsidR="458ADBFD">
              <w:instrText>PAGEREF _Toc99103778 \h</w:instrText>
            </w:r>
            <w:r w:rsidR="458ADBFD">
              <w:fldChar w:fldCharType="separate"/>
            </w:r>
            <w:r w:rsidRPr="2222B46B">
              <w:rPr>
                <w:rStyle w:val="Lienhypertexte"/>
              </w:rPr>
              <w:t>3</w:t>
            </w:r>
            <w:r w:rsidR="458ADBFD">
              <w:fldChar w:fldCharType="end"/>
            </w:r>
          </w:hyperlink>
        </w:p>
        <w:p w14:paraId="2F038834" w14:textId="38694375" w:rsidR="458ADBFD" w:rsidRDefault="2222B46B" w:rsidP="458ADBFD">
          <w:pPr>
            <w:pStyle w:val="TM1"/>
            <w:tabs>
              <w:tab w:val="right" w:leader="underscore" w:pos="9015"/>
            </w:tabs>
            <w:rPr>
              <w:rStyle w:val="Lienhypertexte"/>
            </w:rPr>
          </w:pPr>
          <w:hyperlink w:anchor="_Toc1852125131">
            <w:r w:rsidRPr="2222B46B">
              <w:rPr>
                <w:rStyle w:val="Lienhypertexte"/>
              </w:rPr>
              <w:t>Nos pôles</w:t>
            </w:r>
            <w:r w:rsidR="458ADBFD">
              <w:tab/>
            </w:r>
            <w:r w:rsidR="458ADBFD">
              <w:fldChar w:fldCharType="begin"/>
            </w:r>
            <w:r w:rsidR="458ADBFD">
              <w:instrText>PAGEREF _Toc1852125131 \h</w:instrText>
            </w:r>
            <w:r w:rsidR="458ADBFD">
              <w:fldChar w:fldCharType="separate"/>
            </w:r>
            <w:r w:rsidRPr="2222B46B">
              <w:rPr>
                <w:rStyle w:val="Lienhypertexte"/>
              </w:rPr>
              <w:t>5</w:t>
            </w:r>
            <w:r w:rsidR="458ADBFD">
              <w:fldChar w:fldCharType="end"/>
            </w:r>
          </w:hyperlink>
        </w:p>
        <w:p w14:paraId="7AD5FBBD" w14:textId="677E3B22" w:rsidR="458ADBFD" w:rsidRDefault="2222B46B" w:rsidP="458ADBFD">
          <w:pPr>
            <w:pStyle w:val="TM1"/>
            <w:tabs>
              <w:tab w:val="right" w:leader="underscore" w:pos="9015"/>
            </w:tabs>
            <w:rPr>
              <w:rStyle w:val="Lienhypertexte"/>
            </w:rPr>
          </w:pPr>
          <w:hyperlink w:anchor="_Toc2131779452">
            <w:r w:rsidRPr="2222B46B">
              <w:rPr>
                <w:rStyle w:val="Lienhypertexte"/>
              </w:rPr>
              <w:t>RSE, nos initiatives</w:t>
            </w:r>
            <w:r w:rsidR="458ADBFD">
              <w:tab/>
            </w:r>
            <w:r w:rsidR="458ADBFD">
              <w:fldChar w:fldCharType="begin"/>
            </w:r>
            <w:r w:rsidR="458ADBFD">
              <w:instrText>PAGEREF _Toc2131779452 \h</w:instrText>
            </w:r>
            <w:r w:rsidR="458ADBFD">
              <w:fldChar w:fldCharType="separate"/>
            </w:r>
            <w:r w:rsidRPr="2222B46B">
              <w:rPr>
                <w:rStyle w:val="Lienhypertexte"/>
              </w:rPr>
              <w:t>6</w:t>
            </w:r>
            <w:r w:rsidR="458ADBFD">
              <w:fldChar w:fldCharType="end"/>
            </w:r>
          </w:hyperlink>
        </w:p>
        <w:p w14:paraId="30E4B468" w14:textId="10E690A3" w:rsidR="458ADBFD" w:rsidRDefault="2222B46B" w:rsidP="458ADBFD">
          <w:pPr>
            <w:pStyle w:val="TM1"/>
            <w:tabs>
              <w:tab w:val="right" w:leader="underscore" w:pos="9015"/>
            </w:tabs>
            <w:rPr>
              <w:rStyle w:val="Lienhypertexte"/>
            </w:rPr>
          </w:pPr>
          <w:hyperlink w:anchor="_Toc1693220477">
            <w:r w:rsidRPr="2222B46B">
              <w:rPr>
                <w:rStyle w:val="Lienhypertexte"/>
              </w:rPr>
              <w:t>Eqla en chiffres</w:t>
            </w:r>
            <w:r w:rsidR="458ADBFD">
              <w:tab/>
            </w:r>
            <w:r w:rsidR="458ADBFD">
              <w:fldChar w:fldCharType="begin"/>
            </w:r>
            <w:r w:rsidR="458ADBFD">
              <w:instrText>PAGEREF _Toc1693220477 \h</w:instrText>
            </w:r>
            <w:r w:rsidR="458ADBFD">
              <w:fldChar w:fldCharType="separate"/>
            </w:r>
            <w:r w:rsidRPr="2222B46B">
              <w:rPr>
                <w:rStyle w:val="Lienhypertexte"/>
              </w:rPr>
              <w:t>8</w:t>
            </w:r>
            <w:r w:rsidR="458ADBFD">
              <w:fldChar w:fldCharType="end"/>
            </w:r>
          </w:hyperlink>
        </w:p>
        <w:p w14:paraId="17AB0B2E" w14:textId="11D25E0A" w:rsidR="458ADBFD" w:rsidRDefault="2222B46B" w:rsidP="458ADBFD">
          <w:pPr>
            <w:pStyle w:val="TM1"/>
            <w:tabs>
              <w:tab w:val="right" w:leader="underscore" w:pos="9015"/>
            </w:tabs>
            <w:rPr>
              <w:rStyle w:val="Lienhypertexte"/>
            </w:rPr>
          </w:pPr>
          <w:hyperlink w:anchor="_Toc595085794">
            <w:r w:rsidRPr="2222B46B">
              <w:rPr>
                <w:rStyle w:val="Lienhypertexte"/>
              </w:rPr>
              <w:t>Pôle accompagnement</w:t>
            </w:r>
            <w:r w:rsidR="458ADBFD">
              <w:tab/>
            </w:r>
            <w:r w:rsidR="458ADBFD">
              <w:fldChar w:fldCharType="begin"/>
            </w:r>
            <w:r w:rsidR="458ADBFD">
              <w:instrText>PAGEREF _Toc595085794 \h</w:instrText>
            </w:r>
            <w:r w:rsidR="458ADBFD">
              <w:fldChar w:fldCharType="separate"/>
            </w:r>
            <w:r w:rsidRPr="2222B46B">
              <w:rPr>
                <w:rStyle w:val="Lienhypertexte"/>
              </w:rPr>
              <w:t>10</w:t>
            </w:r>
            <w:r w:rsidR="458ADBFD">
              <w:fldChar w:fldCharType="end"/>
            </w:r>
          </w:hyperlink>
        </w:p>
        <w:p w14:paraId="5ACB598D" w14:textId="54123471" w:rsidR="458ADBFD" w:rsidRDefault="2222B46B" w:rsidP="458ADBFD">
          <w:pPr>
            <w:pStyle w:val="TM1"/>
            <w:tabs>
              <w:tab w:val="right" w:leader="underscore" w:pos="9015"/>
            </w:tabs>
            <w:rPr>
              <w:rStyle w:val="Lienhypertexte"/>
            </w:rPr>
          </w:pPr>
          <w:hyperlink w:anchor="_Toc1709541090">
            <w:r w:rsidRPr="2222B46B">
              <w:rPr>
                <w:rStyle w:val="Lienhypertexte"/>
              </w:rPr>
              <w:t>Pôle culture, pour tous les sens</w:t>
            </w:r>
            <w:r w:rsidR="458ADBFD">
              <w:tab/>
            </w:r>
            <w:r w:rsidR="458ADBFD">
              <w:fldChar w:fldCharType="begin"/>
            </w:r>
            <w:r w:rsidR="458ADBFD">
              <w:instrText>PAGEREF _Toc1709541090 \h</w:instrText>
            </w:r>
            <w:r w:rsidR="458ADBFD">
              <w:fldChar w:fldCharType="separate"/>
            </w:r>
            <w:r w:rsidRPr="2222B46B">
              <w:rPr>
                <w:rStyle w:val="Lienhypertexte"/>
              </w:rPr>
              <w:t>23</w:t>
            </w:r>
            <w:r w:rsidR="458ADBFD">
              <w:fldChar w:fldCharType="end"/>
            </w:r>
          </w:hyperlink>
        </w:p>
        <w:p w14:paraId="2DEC9512" w14:textId="2C7556FB" w:rsidR="458ADBFD" w:rsidRDefault="2222B46B" w:rsidP="458ADBFD">
          <w:pPr>
            <w:pStyle w:val="TM1"/>
            <w:tabs>
              <w:tab w:val="right" w:leader="underscore" w:pos="9015"/>
            </w:tabs>
            <w:rPr>
              <w:rStyle w:val="Lienhypertexte"/>
            </w:rPr>
          </w:pPr>
          <w:hyperlink w:anchor="_Toc489986">
            <w:r w:rsidRPr="2222B46B">
              <w:rPr>
                <w:rStyle w:val="Lienhypertexte"/>
              </w:rPr>
              <w:t>Pôle formation &amp; volontariat</w:t>
            </w:r>
            <w:r w:rsidR="458ADBFD">
              <w:tab/>
            </w:r>
            <w:r w:rsidR="458ADBFD">
              <w:fldChar w:fldCharType="begin"/>
            </w:r>
            <w:r w:rsidR="458ADBFD">
              <w:instrText>PAGEREF _Toc489986 \h</w:instrText>
            </w:r>
            <w:r w:rsidR="458ADBFD">
              <w:fldChar w:fldCharType="separate"/>
            </w:r>
            <w:r w:rsidRPr="2222B46B">
              <w:rPr>
                <w:rStyle w:val="Lienhypertexte"/>
              </w:rPr>
              <w:t>34</w:t>
            </w:r>
            <w:r w:rsidR="458ADBFD">
              <w:fldChar w:fldCharType="end"/>
            </w:r>
          </w:hyperlink>
        </w:p>
        <w:p w14:paraId="5D33FB71" w14:textId="7D1F1099" w:rsidR="458ADBFD" w:rsidRDefault="2222B46B" w:rsidP="458ADBFD">
          <w:pPr>
            <w:pStyle w:val="TM1"/>
            <w:tabs>
              <w:tab w:val="right" w:leader="underscore" w:pos="9015"/>
            </w:tabs>
            <w:rPr>
              <w:rStyle w:val="Lienhypertexte"/>
            </w:rPr>
          </w:pPr>
          <w:hyperlink w:anchor="_Toc1268190395">
            <w:r w:rsidRPr="2222B46B">
              <w:rPr>
                <w:rStyle w:val="Lienhypertexte"/>
              </w:rPr>
              <w:t>Pôle transcription &amp; adaptation</w:t>
            </w:r>
            <w:r w:rsidR="458ADBFD">
              <w:tab/>
            </w:r>
            <w:r w:rsidR="458ADBFD">
              <w:fldChar w:fldCharType="begin"/>
            </w:r>
            <w:r w:rsidR="458ADBFD">
              <w:instrText>PAGEREF _Toc1268190395 \h</w:instrText>
            </w:r>
            <w:r w:rsidR="458ADBFD">
              <w:fldChar w:fldCharType="separate"/>
            </w:r>
            <w:r w:rsidRPr="2222B46B">
              <w:rPr>
                <w:rStyle w:val="Lienhypertexte"/>
              </w:rPr>
              <w:t>45</w:t>
            </w:r>
            <w:r w:rsidR="458ADBFD">
              <w:fldChar w:fldCharType="end"/>
            </w:r>
          </w:hyperlink>
        </w:p>
        <w:p w14:paraId="6829931F" w14:textId="3E6C11AB" w:rsidR="458ADBFD" w:rsidRDefault="2222B46B" w:rsidP="458ADBFD">
          <w:pPr>
            <w:pStyle w:val="TM1"/>
            <w:tabs>
              <w:tab w:val="right" w:leader="underscore" w:pos="9015"/>
            </w:tabs>
            <w:rPr>
              <w:rStyle w:val="Lienhypertexte"/>
            </w:rPr>
          </w:pPr>
          <w:hyperlink w:anchor="_Toc1953204453">
            <w:r w:rsidRPr="2222B46B">
              <w:rPr>
                <w:rStyle w:val="Lienhypertexte"/>
              </w:rPr>
              <w:t>Pôle administration &amp; finances</w:t>
            </w:r>
            <w:r w:rsidR="458ADBFD">
              <w:tab/>
            </w:r>
            <w:r w:rsidR="458ADBFD">
              <w:fldChar w:fldCharType="begin"/>
            </w:r>
            <w:r w:rsidR="458ADBFD">
              <w:instrText>PAGEREF _Toc1953204453 \h</w:instrText>
            </w:r>
            <w:r w:rsidR="458ADBFD">
              <w:fldChar w:fldCharType="separate"/>
            </w:r>
            <w:r w:rsidRPr="2222B46B">
              <w:rPr>
                <w:rStyle w:val="Lienhypertexte"/>
              </w:rPr>
              <w:t>46</w:t>
            </w:r>
            <w:r w:rsidR="458ADBFD">
              <w:fldChar w:fldCharType="end"/>
            </w:r>
          </w:hyperlink>
        </w:p>
        <w:p w14:paraId="457444BB" w14:textId="335393ED" w:rsidR="458ADBFD" w:rsidRDefault="2222B46B" w:rsidP="458ADBFD">
          <w:pPr>
            <w:pStyle w:val="TM1"/>
            <w:tabs>
              <w:tab w:val="right" w:leader="underscore" w:pos="9015"/>
            </w:tabs>
            <w:rPr>
              <w:rStyle w:val="Lienhypertexte"/>
            </w:rPr>
          </w:pPr>
          <w:hyperlink w:anchor="_Toc1207063018">
            <w:r w:rsidRPr="2222B46B">
              <w:rPr>
                <w:rStyle w:val="Lienhypertexte"/>
              </w:rPr>
              <w:t>Pôle communication &amp; partenariats</w:t>
            </w:r>
            <w:r w:rsidR="458ADBFD">
              <w:tab/>
            </w:r>
            <w:r w:rsidR="458ADBFD">
              <w:fldChar w:fldCharType="begin"/>
            </w:r>
            <w:r w:rsidR="458ADBFD">
              <w:instrText>PAGEREF _Toc1207063018 \h</w:instrText>
            </w:r>
            <w:r w:rsidR="458ADBFD">
              <w:fldChar w:fldCharType="separate"/>
            </w:r>
            <w:r w:rsidRPr="2222B46B">
              <w:rPr>
                <w:rStyle w:val="Lienhypertexte"/>
              </w:rPr>
              <w:t>50</w:t>
            </w:r>
            <w:r w:rsidR="458ADBFD">
              <w:fldChar w:fldCharType="end"/>
            </w:r>
          </w:hyperlink>
        </w:p>
        <w:p w14:paraId="17CD2FEA" w14:textId="6C1797E1" w:rsidR="458ADBFD" w:rsidRDefault="2222B46B" w:rsidP="458ADBFD">
          <w:pPr>
            <w:pStyle w:val="TM1"/>
            <w:tabs>
              <w:tab w:val="right" w:leader="underscore" w:pos="9015"/>
            </w:tabs>
            <w:rPr>
              <w:rStyle w:val="Lienhypertexte"/>
            </w:rPr>
          </w:pPr>
          <w:hyperlink w:anchor="_Toc22133196">
            <w:r w:rsidRPr="2222B46B">
              <w:rPr>
                <w:rStyle w:val="Lienhypertexte"/>
              </w:rPr>
              <w:t>Plan stratégique : un travail de co-création</w:t>
            </w:r>
            <w:r w:rsidR="458ADBFD">
              <w:tab/>
            </w:r>
            <w:r w:rsidR="458ADBFD">
              <w:fldChar w:fldCharType="begin"/>
            </w:r>
            <w:r w:rsidR="458ADBFD">
              <w:instrText>PAGEREF _Toc22133196 \h</w:instrText>
            </w:r>
            <w:r w:rsidR="458ADBFD">
              <w:fldChar w:fldCharType="separate"/>
            </w:r>
            <w:r w:rsidRPr="2222B46B">
              <w:rPr>
                <w:rStyle w:val="Lienhypertexte"/>
              </w:rPr>
              <w:t>67</w:t>
            </w:r>
            <w:r w:rsidR="458ADBFD">
              <w:fldChar w:fldCharType="end"/>
            </w:r>
          </w:hyperlink>
          <w:r w:rsidR="458ADBFD">
            <w:fldChar w:fldCharType="end"/>
          </w:r>
        </w:p>
      </w:sdtContent>
    </w:sdt>
    <w:p w14:paraId="794485C5" w14:textId="1CB6A82A" w:rsidR="75737E86" w:rsidRDefault="75737E86" w:rsidP="75737E86">
      <w:pPr>
        <w:rPr>
          <w:sz w:val="96"/>
          <w:szCs w:val="96"/>
        </w:rPr>
      </w:pPr>
    </w:p>
    <w:p w14:paraId="0DFA7BDF" w14:textId="000F40E8" w:rsidR="75737E86" w:rsidRDefault="75737E86">
      <w:r>
        <w:br w:type="page"/>
      </w:r>
    </w:p>
    <w:p w14:paraId="4E7DF637" w14:textId="77777777" w:rsidR="006C3E28" w:rsidRDefault="3F973AAA" w:rsidP="0B6A25BD">
      <w:pPr>
        <w:pStyle w:val="Titre1"/>
        <w:numPr>
          <w:ilvl w:val="0"/>
          <w:numId w:val="0"/>
        </w:numPr>
        <w:rPr>
          <w:rFonts w:ascii="Times New Roman" w:eastAsia="Times New Roman" w:hAnsi="Times New Roman" w:cs="Times New Roman"/>
          <w:sz w:val="48"/>
          <w:szCs w:val="48"/>
          <w:lang w:eastAsia="fr-BE"/>
        </w:rPr>
      </w:pPr>
      <w:bookmarkStart w:id="0" w:name="_Toc173623823"/>
      <w:r>
        <w:lastRenderedPageBreak/>
        <w:t>Edito</w:t>
      </w:r>
      <w:bookmarkEnd w:id="0"/>
    </w:p>
    <w:p w14:paraId="2421B57E" w14:textId="7A1A2513" w:rsidR="0B6A25BD" w:rsidRDefault="3CB98868" w:rsidP="0B6A25BD">
      <w:r w:rsidRPr="75737E86">
        <w:rPr>
          <w:rFonts w:eastAsia="Calibri"/>
        </w:rPr>
        <w:t xml:space="preserve">Imran, Martin, Julie, Martine, Alex, Roger, </w:t>
      </w:r>
      <w:proofErr w:type="spellStart"/>
      <w:r w:rsidRPr="75737E86">
        <w:rPr>
          <w:rFonts w:eastAsia="Calibri"/>
        </w:rPr>
        <w:t>Lazslo</w:t>
      </w:r>
      <w:proofErr w:type="spellEnd"/>
      <w:r w:rsidRPr="75737E86">
        <w:rPr>
          <w:rFonts w:eastAsia="Calibri"/>
        </w:rPr>
        <w:t xml:space="preserve">… Derrière ces prénoms, il y a des histoires, des défis, des choix d’autonomie et de résilience face à la déficience visuelle. Pour leurs proches, pour nos équipes et nos volontaires, ce sont surtout des visages, des voix, des ambitions. </w:t>
      </w:r>
    </w:p>
    <w:p w14:paraId="039F4C90" w14:textId="22DB001D" w:rsidR="0B6A25BD" w:rsidRDefault="31BEBCCA" w:rsidP="7108E817">
      <w:pPr>
        <w:spacing w:after="0"/>
        <w:rPr>
          <w:rFonts w:eastAsia="Calibri"/>
        </w:rPr>
      </w:pPr>
      <w:r w:rsidRPr="7108E817">
        <w:rPr>
          <w:rFonts w:eastAsia="Calibri"/>
        </w:rPr>
        <w:t>En 2024, Eqla a accompagné 579 personnes en Wallonie et à Bruxelles, de la petite enfance à l’âge adulte. Notre mission : permettre à chacun de devenir acteur de sa vie, en favorisant l’inclusion sociale et l’autonomie. Face à une demande en hausse constante, nous avons renforcé notre offre : ateliers, séjours, formations, groupes de parole, petites aides techniques, impression 3D, journées portes ouvertes,</w:t>
      </w:r>
      <w:r w:rsidR="0AFFB6A5" w:rsidRPr="7108E817">
        <w:rPr>
          <w:rFonts w:eastAsia="Calibri"/>
        </w:rPr>
        <w:t xml:space="preserve"> « Repas</w:t>
      </w:r>
      <w:r w:rsidRPr="7108E817">
        <w:rPr>
          <w:rFonts w:eastAsia="Calibri"/>
        </w:rPr>
        <w:t xml:space="preserve"> dans le </w:t>
      </w:r>
    </w:p>
    <w:p w14:paraId="7CCD1495" w14:textId="3121806B" w:rsidR="0B6A25BD" w:rsidRDefault="31BEBCCA" w:rsidP="7108E817">
      <w:pPr>
        <w:rPr>
          <w:rFonts w:eastAsia="Calibri"/>
        </w:rPr>
      </w:pPr>
      <w:proofErr w:type="gramStart"/>
      <w:r w:rsidRPr="7108E817">
        <w:rPr>
          <w:rFonts w:eastAsia="Calibri"/>
        </w:rPr>
        <w:t>noir</w:t>
      </w:r>
      <w:proofErr w:type="gramEnd"/>
      <w:r w:rsidR="2DFBCADA" w:rsidRPr="7108E817">
        <w:rPr>
          <w:rFonts w:eastAsia="Calibri"/>
        </w:rPr>
        <w:t xml:space="preserve"> </w:t>
      </w:r>
      <w:r w:rsidRPr="7108E817">
        <w:rPr>
          <w:rFonts w:eastAsia="Calibri"/>
        </w:rPr>
        <w:t>»</w:t>
      </w:r>
      <w:r w:rsidR="103A4727" w:rsidRPr="7108E817">
        <w:rPr>
          <w:rFonts w:eastAsia="Calibri"/>
        </w:rPr>
        <w:t xml:space="preserve"> </w:t>
      </w:r>
      <w:r w:rsidRPr="7108E817">
        <w:rPr>
          <w:rFonts w:eastAsia="Calibri"/>
        </w:rPr>
        <w:t xml:space="preserve">… </w:t>
      </w:r>
    </w:p>
    <w:p w14:paraId="2D8E3F5D" w14:textId="7890AED3" w:rsidR="0B6A25BD" w:rsidRDefault="31BEBCCA" w:rsidP="7108E817">
      <w:pPr>
        <w:rPr>
          <w:rFonts w:eastAsia="Calibri"/>
        </w:rPr>
      </w:pPr>
      <w:r w:rsidRPr="7108E817">
        <w:rPr>
          <w:rFonts w:eastAsia="Calibri"/>
        </w:rPr>
        <w:t xml:space="preserve">Côté sensibilisation et inclusion numérique, près de 1 900 personnes ont été formées ou sensibilisées à la déficience visuelle. Le programme </w:t>
      </w:r>
      <w:proofErr w:type="spellStart"/>
      <w:r w:rsidRPr="7108E817">
        <w:rPr>
          <w:rFonts w:eastAsia="Calibri"/>
        </w:rPr>
        <w:t>BlindCode</w:t>
      </w:r>
      <w:proofErr w:type="spellEnd"/>
      <w:r w:rsidRPr="7108E817">
        <w:rPr>
          <w:rFonts w:eastAsia="Calibri"/>
        </w:rPr>
        <w:t xml:space="preserve"> a ouvert de nouvelles voies professionnelles et notre agence web inclusive </w:t>
      </w:r>
      <w:proofErr w:type="spellStart"/>
      <w:r w:rsidRPr="7108E817">
        <w:rPr>
          <w:rFonts w:eastAsia="Calibri"/>
        </w:rPr>
        <w:t>Accessia</w:t>
      </w:r>
      <w:proofErr w:type="spellEnd"/>
      <w:r w:rsidRPr="7108E817">
        <w:rPr>
          <w:rFonts w:eastAsia="Calibri"/>
        </w:rPr>
        <w:t xml:space="preserve"> a poursuivi sa mission d’un numérique accessible à tous. </w:t>
      </w:r>
    </w:p>
    <w:p w14:paraId="5204CFF0" w14:textId="4C2A3213" w:rsidR="0B6A25BD" w:rsidRDefault="3CB98868" w:rsidP="0B6A25BD">
      <w:r w:rsidRPr="75737E86">
        <w:rPr>
          <w:rFonts w:eastAsia="Calibri"/>
        </w:rPr>
        <w:t xml:space="preserve">Les défis sont bien réels – saturation des services, besoins croissants – mais notre conviction est intacte : la proximité, l’écoute et la co-construction avec nos membres sont essentielles pour bâtir une société plus inclusive. </w:t>
      </w:r>
    </w:p>
    <w:p w14:paraId="33EF4C3B" w14:textId="53386340" w:rsidR="0B6A25BD" w:rsidRDefault="3CB98868" w:rsidP="0B6A25BD">
      <w:r w:rsidRPr="75737E86">
        <w:rPr>
          <w:rFonts w:eastAsia="Calibri"/>
        </w:rPr>
        <w:t xml:space="preserve">En 2024, Eqla continue d’y croire. Merci à toutes et tous pour votre confiance et votre engagement. </w:t>
      </w:r>
    </w:p>
    <w:p w14:paraId="5010C029" w14:textId="54F8B18B" w:rsidR="0B6A25BD" w:rsidRDefault="3CB98868" w:rsidP="0B6A25BD">
      <w:r w:rsidRPr="75737E86">
        <w:rPr>
          <w:rFonts w:eastAsia="Calibri"/>
        </w:rPr>
        <w:t xml:space="preserve">Revivez cette année avec nous. Bonne lecture ! </w:t>
      </w:r>
    </w:p>
    <w:p w14:paraId="4CECA139" w14:textId="56493E86" w:rsidR="0B6A25BD" w:rsidRDefault="3CB98868" w:rsidP="75737E86">
      <w:pPr>
        <w:rPr>
          <w:rFonts w:eastAsia="Calibri"/>
        </w:rPr>
      </w:pPr>
      <w:r w:rsidRPr="75737E86">
        <w:rPr>
          <w:rFonts w:eastAsia="Calibri"/>
        </w:rPr>
        <w:t>Bénédicte Frippiat</w:t>
      </w:r>
      <w:r w:rsidR="47573581" w:rsidRPr="75737E86">
        <w:rPr>
          <w:rFonts w:eastAsia="Calibri"/>
        </w:rPr>
        <w:t xml:space="preserve">, </w:t>
      </w:r>
    </w:p>
    <w:p w14:paraId="2ECD5917" w14:textId="599A0AFA" w:rsidR="0B6A25BD" w:rsidRDefault="3CB98868" w:rsidP="0B6A25BD">
      <w:pPr>
        <w:rPr>
          <w:rFonts w:eastAsia="Calibri"/>
        </w:rPr>
      </w:pPr>
      <w:r w:rsidRPr="75737E86">
        <w:rPr>
          <w:rFonts w:eastAsia="Calibri"/>
        </w:rPr>
        <w:lastRenderedPageBreak/>
        <w:t>Directrice Générale</w:t>
      </w:r>
    </w:p>
    <w:p w14:paraId="4D30A265" w14:textId="2A138311" w:rsidR="00216853" w:rsidRPr="00216853" w:rsidRDefault="00216853" w:rsidP="75737E86">
      <w:pPr>
        <w:pBdr>
          <w:bottom w:val="single" w:sz="6" w:space="1" w:color="000000"/>
        </w:pBdr>
      </w:pPr>
    </w:p>
    <w:p w14:paraId="1FD982C5" w14:textId="67879D00" w:rsidR="00216853" w:rsidRPr="00216853" w:rsidRDefault="00216853" w:rsidP="0B6A25BD"/>
    <w:p w14:paraId="2B081684" w14:textId="216AF2D0" w:rsidR="00216853" w:rsidRPr="00216853" w:rsidRDefault="7B71D449" w:rsidP="458ADBFD">
      <w:pPr>
        <w:pStyle w:val="Titre1"/>
        <w:numPr>
          <w:ilvl w:val="0"/>
          <w:numId w:val="0"/>
        </w:numPr>
        <w:jc w:val="both"/>
        <w:rPr>
          <w:rFonts w:eastAsia="Calibri" w:cs="Calibri"/>
          <w:szCs w:val="72"/>
        </w:rPr>
      </w:pPr>
      <w:bookmarkStart w:id="1" w:name="_Toc99103778"/>
      <w:r w:rsidRPr="2222B46B">
        <w:t>Eqla a 102 ans d’expérience</w:t>
      </w:r>
      <w:bookmarkEnd w:id="1"/>
      <w:r w:rsidR="1F0C623F" w:rsidRPr="2222B46B">
        <w:t xml:space="preserve"> </w:t>
      </w:r>
    </w:p>
    <w:p w14:paraId="1A590F2C" w14:textId="180F416A" w:rsidR="00216853" w:rsidRDefault="761912F5" w:rsidP="75737E86">
      <w:pPr>
        <w:spacing w:before="320" w:after="240"/>
        <w:rPr>
          <w:rFonts w:cs="font1397"/>
          <w:sz w:val="48"/>
          <w:szCs w:val="48"/>
        </w:rPr>
      </w:pPr>
      <w:r w:rsidRPr="75737E86">
        <w:rPr>
          <w:rFonts w:eastAsia="Calibri"/>
          <w:sz w:val="48"/>
          <w:szCs w:val="48"/>
        </w:rPr>
        <w:t xml:space="preserve">Depuis 1922, Eqla agit avec et pour les personnes aveugles et malvoyantes. Grâce à des services de proximité, elle favorise leur inclusion dans la société. </w:t>
      </w:r>
    </w:p>
    <w:p w14:paraId="04EFE407" w14:textId="01EB168E" w:rsidR="00216853" w:rsidRDefault="761912F5" w:rsidP="75737E86">
      <w:pPr>
        <w:spacing w:before="320" w:after="240"/>
      </w:pPr>
      <w:r w:rsidRPr="75737E86">
        <w:rPr>
          <w:rFonts w:eastAsia="Calibri"/>
        </w:rPr>
        <w:t xml:space="preserve">Depuis plus de cent ans, Eqla a pour mission de faciliter l’inclusion des personnes déficientes visuelles dans leur milieu familial, social et professionnel, dès le plus jeune âge, et à chaque étape de leur vie. </w:t>
      </w:r>
    </w:p>
    <w:p w14:paraId="7BB823F5" w14:textId="1D0DF76D" w:rsidR="00216853" w:rsidRDefault="761912F5" w:rsidP="75737E86">
      <w:pPr>
        <w:spacing w:before="320" w:after="240"/>
        <w:rPr>
          <w:rFonts w:eastAsia="Calibri"/>
        </w:rPr>
      </w:pPr>
      <w:r w:rsidRPr="75737E86">
        <w:rPr>
          <w:rFonts w:eastAsia="Calibri"/>
        </w:rPr>
        <w:t xml:space="preserve">Eqla propose une offre de services de proximité, dans le but de favoriser leur autonomie et leur épanouissement. </w:t>
      </w:r>
    </w:p>
    <w:p w14:paraId="5939AB77" w14:textId="2688B5F1" w:rsidR="00216853" w:rsidRDefault="2CC97953" w:rsidP="75737E86">
      <w:pPr>
        <w:spacing w:after="240"/>
        <w:rPr>
          <w:rFonts w:eastAsia="Calibri"/>
          <w:b/>
          <w:bCs/>
          <w:sz w:val="48"/>
          <w:szCs w:val="48"/>
        </w:rPr>
      </w:pPr>
      <w:r w:rsidRPr="75737E86">
        <w:rPr>
          <w:rFonts w:eastAsia="Calibri"/>
          <w:b/>
          <w:bCs/>
          <w:sz w:val="48"/>
          <w:szCs w:val="48"/>
        </w:rPr>
        <w:t>Nos missions</w:t>
      </w:r>
    </w:p>
    <w:p w14:paraId="73A5635E" w14:textId="2F6C4207" w:rsidR="2CC97953" w:rsidRDefault="2CC97953" w:rsidP="75737E86">
      <w:pPr>
        <w:pStyle w:val="Paragraphedeliste1"/>
        <w:numPr>
          <w:ilvl w:val="0"/>
          <w:numId w:val="29"/>
        </w:numPr>
        <w:spacing w:after="240"/>
        <w:rPr>
          <w:rFonts w:eastAsia="Calibri"/>
        </w:rPr>
      </w:pPr>
      <w:r w:rsidRPr="75737E86">
        <w:rPr>
          <w:rFonts w:eastAsia="Calibri"/>
        </w:rPr>
        <w:t xml:space="preserve">Un accompagnement global et personnalisé. </w:t>
      </w:r>
    </w:p>
    <w:p w14:paraId="7FA7BFD8" w14:textId="12B83594" w:rsidR="2CC97953" w:rsidRDefault="2CC97953" w:rsidP="75737E86">
      <w:pPr>
        <w:pStyle w:val="Paragraphedeliste1"/>
        <w:numPr>
          <w:ilvl w:val="0"/>
          <w:numId w:val="29"/>
        </w:numPr>
        <w:spacing w:after="240"/>
        <w:rPr>
          <w:rFonts w:eastAsia="Calibri"/>
        </w:rPr>
      </w:pPr>
      <w:r w:rsidRPr="75737E86">
        <w:rPr>
          <w:rFonts w:eastAsia="Calibri"/>
        </w:rPr>
        <w:t>Des formations aux nouvelles technologies.</w:t>
      </w:r>
    </w:p>
    <w:p w14:paraId="390B290C" w14:textId="1BDCCE8E" w:rsidR="2CC97953" w:rsidRDefault="2CC97953" w:rsidP="75737E86">
      <w:pPr>
        <w:pStyle w:val="Paragraphedeliste1"/>
        <w:numPr>
          <w:ilvl w:val="0"/>
          <w:numId w:val="29"/>
        </w:numPr>
        <w:spacing w:after="240"/>
        <w:rPr>
          <w:rFonts w:eastAsia="Calibri"/>
        </w:rPr>
      </w:pPr>
      <w:r w:rsidRPr="75737E86">
        <w:rPr>
          <w:rFonts w:eastAsia="Calibri"/>
        </w:rPr>
        <w:t xml:space="preserve">Une offre d’activités culturelles et de loisirs. </w:t>
      </w:r>
    </w:p>
    <w:p w14:paraId="39064E41" w14:textId="73B2C40C" w:rsidR="2CC97953" w:rsidRDefault="70902610" w:rsidP="7108E817">
      <w:pPr>
        <w:pStyle w:val="Paragraphedeliste1"/>
        <w:numPr>
          <w:ilvl w:val="0"/>
          <w:numId w:val="29"/>
        </w:numPr>
        <w:spacing w:after="240"/>
        <w:rPr>
          <w:rFonts w:eastAsia="Calibri"/>
          <w:b/>
          <w:bCs/>
          <w:sz w:val="48"/>
          <w:szCs w:val="48"/>
        </w:rPr>
      </w:pPr>
      <w:r w:rsidRPr="7108E817">
        <w:rPr>
          <w:rFonts w:eastAsia="Calibri"/>
        </w:rPr>
        <w:t>Eqla sensibilise et forme également la population, les professionnels et les pouvoirs publics aux réalités de la personne déficiente visuelle, et les invite à agir pour faciliter son inclusion dans notre société.</w:t>
      </w:r>
    </w:p>
    <w:p w14:paraId="4A7C6E3C" w14:textId="0F9A390C" w:rsidR="2CC97953" w:rsidRDefault="70902610" w:rsidP="7108E817">
      <w:pPr>
        <w:spacing w:after="240"/>
        <w:rPr>
          <w:rFonts w:eastAsia="Calibri"/>
          <w:b/>
          <w:bCs/>
          <w:sz w:val="48"/>
          <w:szCs w:val="48"/>
        </w:rPr>
      </w:pPr>
      <w:r w:rsidRPr="7108E817">
        <w:rPr>
          <w:rFonts w:eastAsia="Calibri"/>
          <w:b/>
          <w:bCs/>
          <w:sz w:val="48"/>
          <w:szCs w:val="48"/>
        </w:rPr>
        <w:lastRenderedPageBreak/>
        <w:t>La signature Eqla</w:t>
      </w:r>
    </w:p>
    <w:p w14:paraId="0A4B31F8" w14:textId="75324B54" w:rsidR="2CC97953" w:rsidRDefault="2CC97953" w:rsidP="75737E86">
      <w:pPr>
        <w:pStyle w:val="Paragraphedeliste1"/>
        <w:numPr>
          <w:ilvl w:val="0"/>
          <w:numId w:val="28"/>
        </w:numPr>
        <w:spacing w:after="240"/>
      </w:pPr>
      <w:r w:rsidRPr="75737E86">
        <w:t xml:space="preserve">Une approche globale et personnalisée, à l’écoute des besoins de la personne déficiente visuelle. </w:t>
      </w:r>
    </w:p>
    <w:p w14:paraId="21FF3867" w14:textId="2F432151" w:rsidR="2CC97953" w:rsidRDefault="2CC97953" w:rsidP="75737E86">
      <w:pPr>
        <w:pStyle w:val="Paragraphedeliste1"/>
        <w:numPr>
          <w:ilvl w:val="0"/>
          <w:numId w:val="28"/>
        </w:numPr>
        <w:spacing w:after="240"/>
      </w:pPr>
      <w:r w:rsidRPr="75737E86">
        <w:t xml:space="preserve">La prise en compte de toutes les dimensions du quotidien des personnes accompagnées, y compris leur entourage. </w:t>
      </w:r>
    </w:p>
    <w:p w14:paraId="3ECACEFB" w14:textId="585557B6" w:rsidR="2CC97953" w:rsidRDefault="2CC97953" w:rsidP="75737E86">
      <w:pPr>
        <w:pStyle w:val="Paragraphedeliste1"/>
        <w:numPr>
          <w:ilvl w:val="0"/>
          <w:numId w:val="28"/>
        </w:numPr>
        <w:spacing w:after="240"/>
      </w:pPr>
      <w:r w:rsidRPr="75737E86">
        <w:t xml:space="preserve">La volonté de rendre la personne pleinement actrice de son projet de vie. </w:t>
      </w:r>
    </w:p>
    <w:p w14:paraId="592F67B1" w14:textId="18B29897" w:rsidR="75737E86" w:rsidRDefault="70902610" w:rsidP="7108E817">
      <w:pPr>
        <w:pStyle w:val="Paragraphedeliste1"/>
        <w:numPr>
          <w:ilvl w:val="0"/>
          <w:numId w:val="28"/>
        </w:numPr>
        <w:spacing w:after="240"/>
      </w:pPr>
      <w:r w:rsidRPr="7108E817">
        <w:t>Un accompagnement spécifique durant toute la scolarité des élèves suivis.</w:t>
      </w:r>
    </w:p>
    <w:p w14:paraId="6AEEF384" w14:textId="3B590000" w:rsidR="7108E817" w:rsidRDefault="7108E817" w:rsidP="7108E817">
      <w:pPr>
        <w:pStyle w:val="Paragraphedeliste1"/>
        <w:spacing w:after="240"/>
        <w:ind w:left="360"/>
      </w:pPr>
    </w:p>
    <w:p w14:paraId="3021A3C6" w14:textId="7A39F0A7" w:rsidR="2CC97953" w:rsidRDefault="2CC97953" w:rsidP="75737E86">
      <w:pPr>
        <w:spacing w:after="240"/>
      </w:pPr>
      <w:r w:rsidRPr="75737E86">
        <w:rPr>
          <w:rFonts w:eastAsia="Calibri"/>
        </w:rPr>
        <w:t xml:space="preserve">Pour en savoir plus et pour vous tenir au courant de notre actualité, retrouvez-nous sur </w:t>
      </w:r>
      <w:hyperlink r:id="rId5">
        <w:r w:rsidRPr="75737E86">
          <w:rPr>
            <w:rStyle w:val="Lienhypertexte"/>
            <w:rFonts w:eastAsia="Calibri"/>
          </w:rPr>
          <w:t>www.eqla.be</w:t>
        </w:r>
      </w:hyperlink>
      <w:r w:rsidRPr="75737E86">
        <w:rPr>
          <w:rFonts w:eastAsia="Calibri"/>
        </w:rPr>
        <w:t xml:space="preserve">, Facebook, Instagram, LinkedIn et YouTube. </w:t>
      </w:r>
    </w:p>
    <w:p w14:paraId="7BDEB40F" w14:textId="03B0E68F" w:rsidR="6092ABC4" w:rsidRDefault="6092ABC4" w:rsidP="75737E86">
      <w:pPr>
        <w:spacing w:after="240"/>
      </w:pPr>
      <w:r w:rsidRPr="75737E86">
        <w:rPr>
          <w:rFonts w:eastAsia="Calibri"/>
        </w:rPr>
        <w:t>Ou agissez avec nous ! Qu’il soit ponctuel ou régulier, votre geste fera la différence.</w:t>
      </w:r>
    </w:p>
    <w:p w14:paraId="09CC813E" w14:textId="07738EFB" w:rsidR="6092ABC4" w:rsidRDefault="6092ABC4" w:rsidP="75737E86">
      <w:pPr>
        <w:pStyle w:val="Paragraphedeliste1"/>
        <w:numPr>
          <w:ilvl w:val="0"/>
          <w:numId w:val="27"/>
        </w:numPr>
        <w:spacing w:after="240"/>
        <w:rPr>
          <w:rFonts w:eastAsia="Calibri"/>
        </w:rPr>
      </w:pPr>
      <w:r w:rsidRPr="75737E86">
        <w:rPr>
          <w:rFonts w:eastAsia="Calibri"/>
        </w:rPr>
        <w:t xml:space="preserve">Faites un don : numéro de compte : BE06 0012 3165 0022 ou via jesoutiens.eqla.be </w:t>
      </w:r>
    </w:p>
    <w:p w14:paraId="3BC719D6" w14:textId="0AC5415E" w:rsidR="6092ABC4" w:rsidRDefault="6092ABC4" w:rsidP="75737E86">
      <w:pPr>
        <w:pStyle w:val="Paragraphedeliste1"/>
        <w:numPr>
          <w:ilvl w:val="0"/>
          <w:numId w:val="27"/>
        </w:numPr>
        <w:spacing w:after="240"/>
        <w:rPr>
          <w:rFonts w:eastAsia="Calibri"/>
        </w:rPr>
      </w:pPr>
      <w:r w:rsidRPr="75737E86">
        <w:rPr>
          <w:rFonts w:eastAsia="Calibri"/>
        </w:rPr>
        <w:t xml:space="preserve">Pensez au legs : 02 241 65 68 - info@eqla.be </w:t>
      </w:r>
    </w:p>
    <w:p w14:paraId="54A4C02C" w14:textId="390058A3" w:rsidR="6092ABC4" w:rsidRDefault="6092ABC4" w:rsidP="75737E86">
      <w:pPr>
        <w:pStyle w:val="Paragraphedeliste1"/>
        <w:numPr>
          <w:ilvl w:val="0"/>
          <w:numId w:val="27"/>
        </w:numPr>
        <w:spacing w:after="240"/>
        <w:rPr>
          <w:rFonts w:eastAsia="Calibri"/>
        </w:rPr>
      </w:pPr>
      <w:r w:rsidRPr="75737E86">
        <w:rPr>
          <w:rFonts w:eastAsia="Calibri"/>
        </w:rPr>
        <w:t xml:space="preserve">Devenez volontaire : toutes nos missions sur : </w:t>
      </w:r>
      <w:hyperlink r:id="rId6">
        <w:r w:rsidRPr="75737E86">
          <w:rPr>
            <w:rStyle w:val="Lienhypertexte"/>
            <w:rFonts w:eastAsia="Calibri"/>
          </w:rPr>
          <w:t>http://eqla.be/volontariat</w:t>
        </w:r>
      </w:hyperlink>
    </w:p>
    <w:p w14:paraId="31AF557E" w14:textId="2D2750BE" w:rsidR="75737E86" w:rsidRDefault="75737E86" w:rsidP="75737E86">
      <w:pPr>
        <w:pBdr>
          <w:bottom w:val="single" w:sz="6" w:space="1" w:color="000000"/>
        </w:pBdr>
        <w:spacing w:after="240"/>
        <w:rPr>
          <w:rFonts w:eastAsia="Calibri"/>
        </w:rPr>
      </w:pPr>
    </w:p>
    <w:p w14:paraId="7439D042" w14:textId="2DCD4727" w:rsidR="75737E86" w:rsidRDefault="75737E86" w:rsidP="75737E86">
      <w:pPr>
        <w:spacing w:after="240"/>
        <w:rPr>
          <w:rFonts w:eastAsia="Calibri"/>
        </w:rPr>
      </w:pPr>
    </w:p>
    <w:p w14:paraId="4A956DC9" w14:textId="0A2A7566" w:rsidR="00216853" w:rsidRDefault="1D44700A" w:rsidP="458ADBFD">
      <w:pPr>
        <w:pStyle w:val="Titre1"/>
        <w:numPr>
          <w:ilvl w:val="0"/>
          <w:numId w:val="0"/>
        </w:numPr>
        <w:rPr>
          <w:rFonts w:eastAsia="Calibri" w:cs="Calibri"/>
          <w:szCs w:val="72"/>
        </w:rPr>
      </w:pPr>
      <w:bookmarkStart w:id="2" w:name="_Toc1852125131"/>
      <w:r w:rsidRPr="2222B46B">
        <w:lastRenderedPageBreak/>
        <w:t>Nos pôles</w:t>
      </w:r>
      <w:bookmarkEnd w:id="2"/>
      <w:r w:rsidRPr="2222B46B">
        <w:t xml:space="preserve"> </w:t>
      </w:r>
      <w:r w:rsidR="6310FFC6" w:rsidRPr="2222B46B">
        <w:t xml:space="preserve">  </w:t>
      </w:r>
    </w:p>
    <w:p w14:paraId="25AE30A9" w14:textId="6CE6046E" w:rsidR="304DB948" w:rsidRDefault="304DB948" w:rsidP="75737E86">
      <w:pPr>
        <w:spacing w:before="320"/>
        <w:rPr>
          <w:rFonts w:eastAsia="Calibri"/>
          <w:b/>
          <w:bCs/>
          <w:sz w:val="48"/>
          <w:szCs w:val="48"/>
        </w:rPr>
      </w:pPr>
      <w:r w:rsidRPr="75737E86">
        <w:rPr>
          <w:rFonts w:eastAsia="Calibri"/>
          <w:b/>
          <w:bCs/>
          <w:sz w:val="48"/>
          <w:szCs w:val="48"/>
        </w:rPr>
        <w:t>Pôle accompagnement</w:t>
      </w:r>
    </w:p>
    <w:p w14:paraId="398EA27A" w14:textId="17D8BDD5" w:rsidR="304DB948" w:rsidRDefault="304DB948" w:rsidP="75737E86">
      <w:pPr>
        <w:spacing w:before="320"/>
        <w:rPr>
          <w:rFonts w:eastAsia="Calibri"/>
        </w:rPr>
      </w:pPr>
      <w:r w:rsidRPr="75737E86">
        <w:rPr>
          <w:rFonts w:eastAsia="Calibri"/>
        </w:rPr>
        <w:t xml:space="preserve">Nous accompagnons les personnes aveugles et malvoyantes dès le plus jeune âge et à chaque étape de leur vie. </w:t>
      </w:r>
    </w:p>
    <w:p w14:paraId="60381D69" w14:textId="7FAE533C" w:rsidR="304DB948" w:rsidRDefault="304DB948" w:rsidP="75737E86">
      <w:pPr>
        <w:spacing w:before="320"/>
        <w:rPr>
          <w:rFonts w:eastAsia="Calibri"/>
          <w:b/>
          <w:bCs/>
          <w:sz w:val="48"/>
          <w:szCs w:val="48"/>
        </w:rPr>
      </w:pPr>
      <w:r w:rsidRPr="75737E86">
        <w:rPr>
          <w:rFonts w:eastAsia="Calibri"/>
          <w:b/>
          <w:bCs/>
          <w:sz w:val="48"/>
          <w:szCs w:val="48"/>
        </w:rPr>
        <w:t xml:space="preserve">Pôle culture </w:t>
      </w:r>
    </w:p>
    <w:p w14:paraId="2A0B9C20" w14:textId="7FFC1201" w:rsidR="304DB948" w:rsidRDefault="304DB948" w:rsidP="75737E86">
      <w:pPr>
        <w:spacing w:before="320"/>
        <w:rPr>
          <w:rFonts w:eastAsia="Calibri"/>
        </w:rPr>
      </w:pPr>
      <w:r w:rsidRPr="75737E86">
        <w:rPr>
          <w:rFonts w:eastAsia="Calibri"/>
        </w:rPr>
        <w:t xml:space="preserve">Nous contribuons à l’autonomie, l’épanouissement et la culture pour tous en proposant à nos membres un large choix de livres, jeux, animations et activités adaptés. </w:t>
      </w:r>
    </w:p>
    <w:p w14:paraId="2ACE30F4" w14:textId="6BD270BF" w:rsidR="304DB948" w:rsidRDefault="304DB948" w:rsidP="75737E86">
      <w:pPr>
        <w:spacing w:before="320"/>
        <w:rPr>
          <w:rFonts w:eastAsia="Calibri"/>
          <w:b/>
          <w:bCs/>
          <w:sz w:val="48"/>
          <w:szCs w:val="48"/>
        </w:rPr>
      </w:pPr>
      <w:r w:rsidRPr="75737E86">
        <w:rPr>
          <w:rFonts w:eastAsia="Calibri"/>
          <w:b/>
          <w:bCs/>
          <w:sz w:val="48"/>
          <w:szCs w:val="48"/>
        </w:rPr>
        <w:t xml:space="preserve">Pôle formation et volontariat </w:t>
      </w:r>
    </w:p>
    <w:p w14:paraId="02786C65" w14:textId="0DB106D8" w:rsidR="304DB948" w:rsidRDefault="304DB948" w:rsidP="75737E86">
      <w:pPr>
        <w:spacing w:before="320"/>
        <w:rPr>
          <w:rFonts w:eastAsia="Calibri"/>
        </w:rPr>
      </w:pPr>
      <w:r w:rsidRPr="75737E86">
        <w:rPr>
          <w:rFonts w:eastAsia="Calibri"/>
        </w:rPr>
        <w:t xml:space="preserve">Nous formons les personnes déficientes visuelles à l’informatique, au développement web et à l’utilisation des technologies d’assistance. Nous proposons également des formations et des animations autour de la déficience visuelle afin de sensibiliser le grand public et les professionnels aux réalités du handicap visuel. Nous diagnostiquons l’accessibilité de sites web et créons des sites accessibles. </w:t>
      </w:r>
    </w:p>
    <w:p w14:paraId="3A58D34E" w14:textId="0CFC5247" w:rsidR="304DB948" w:rsidRDefault="304DB948" w:rsidP="75737E86">
      <w:pPr>
        <w:spacing w:before="320"/>
        <w:rPr>
          <w:rFonts w:eastAsia="Calibri"/>
          <w:b/>
          <w:bCs/>
          <w:sz w:val="48"/>
          <w:szCs w:val="48"/>
        </w:rPr>
      </w:pPr>
      <w:r w:rsidRPr="75737E86">
        <w:rPr>
          <w:rFonts w:eastAsia="Calibri"/>
          <w:b/>
          <w:bCs/>
          <w:sz w:val="48"/>
          <w:szCs w:val="48"/>
        </w:rPr>
        <w:t>Pôle transcription et adaptation</w:t>
      </w:r>
    </w:p>
    <w:p w14:paraId="47A23120" w14:textId="415C89D5" w:rsidR="00AC7966" w:rsidRDefault="304DB948" w:rsidP="75737E86">
      <w:pPr>
        <w:spacing w:before="320"/>
        <w:rPr>
          <w:rFonts w:eastAsia="Calibri"/>
        </w:rPr>
      </w:pPr>
      <w:r w:rsidRPr="75737E86">
        <w:rPr>
          <w:rFonts w:eastAsia="Calibri"/>
        </w:rPr>
        <w:t xml:space="preserve">Nous transcrivons en braille, grands caractères, audio ou 3D des livres ou documents pour les rendre accessibles aux personnes déficientes visuelles. </w:t>
      </w:r>
    </w:p>
    <w:p w14:paraId="16208F77" w14:textId="77777777" w:rsidR="00AC7966" w:rsidRDefault="00AC7966">
      <w:pPr>
        <w:suppressAutoHyphens w:val="0"/>
        <w:spacing w:after="0" w:line="240" w:lineRule="auto"/>
        <w:rPr>
          <w:rFonts w:eastAsia="Calibri"/>
        </w:rPr>
      </w:pPr>
      <w:r>
        <w:rPr>
          <w:rFonts w:eastAsia="Calibri"/>
        </w:rPr>
        <w:br w:type="page"/>
      </w:r>
    </w:p>
    <w:p w14:paraId="290C415B" w14:textId="61D929A3" w:rsidR="304DB948" w:rsidRDefault="304DB948" w:rsidP="75737E86">
      <w:pPr>
        <w:spacing w:before="320"/>
        <w:rPr>
          <w:rFonts w:eastAsia="Calibri"/>
          <w:b/>
          <w:bCs/>
          <w:sz w:val="48"/>
          <w:szCs w:val="48"/>
        </w:rPr>
      </w:pPr>
      <w:r w:rsidRPr="75737E86">
        <w:rPr>
          <w:rFonts w:eastAsia="Calibri"/>
          <w:b/>
          <w:bCs/>
          <w:sz w:val="48"/>
          <w:szCs w:val="48"/>
        </w:rPr>
        <w:lastRenderedPageBreak/>
        <w:t xml:space="preserve">Pôle administration et finances </w:t>
      </w:r>
    </w:p>
    <w:p w14:paraId="3BC44F10" w14:textId="76F9A4F0" w:rsidR="304DB948" w:rsidRDefault="304DB948" w:rsidP="75737E86">
      <w:pPr>
        <w:spacing w:before="320"/>
        <w:rPr>
          <w:rFonts w:eastAsia="Calibri"/>
        </w:rPr>
      </w:pPr>
      <w:r w:rsidRPr="75737E86">
        <w:rPr>
          <w:rFonts w:eastAsia="Calibri"/>
        </w:rPr>
        <w:t xml:space="preserve">Nous assurons les différents services nécessaires au bon fonctionnement de l’association (accueil, secrétariat, comptabilité, finances, ressources humaines et administratif). </w:t>
      </w:r>
    </w:p>
    <w:p w14:paraId="60DF392E" w14:textId="6DBA31CA" w:rsidR="304DB948" w:rsidRDefault="304DB948" w:rsidP="75737E86">
      <w:pPr>
        <w:spacing w:before="320"/>
        <w:rPr>
          <w:rFonts w:eastAsia="Calibri"/>
          <w:b/>
          <w:bCs/>
          <w:sz w:val="48"/>
          <w:szCs w:val="48"/>
        </w:rPr>
      </w:pPr>
      <w:r w:rsidRPr="75737E86">
        <w:rPr>
          <w:rFonts w:eastAsia="Calibri"/>
          <w:b/>
          <w:bCs/>
          <w:sz w:val="48"/>
          <w:szCs w:val="48"/>
        </w:rPr>
        <w:t>Pôle communication et partenariats</w:t>
      </w:r>
    </w:p>
    <w:p w14:paraId="6469199B" w14:textId="41381F25" w:rsidR="5F695F98" w:rsidRDefault="5F695F98" w:rsidP="458ADBFD">
      <w:pPr>
        <w:pBdr>
          <w:bottom w:val="single" w:sz="6" w:space="1" w:color="000000"/>
        </w:pBdr>
        <w:spacing w:before="320"/>
        <w:rPr>
          <w:rFonts w:eastAsia="Calibri"/>
          <w:sz w:val="48"/>
          <w:szCs w:val="48"/>
        </w:rPr>
      </w:pPr>
      <w:r w:rsidRPr="458ADBFD">
        <w:rPr>
          <w:rFonts w:eastAsia="Calibri"/>
        </w:rPr>
        <w:t xml:space="preserve">Nous répondons aux différents besoins de communication de l’association et veillons à son développement (actions, projets, campagnes et événements à visée de sensibilisation, de visibilité ou de récolte de fonds). </w:t>
      </w:r>
    </w:p>
    <w:p w14:paraId="59BE52CA" w14:textId="10CDE7EA" w:rsidR="458ADBFD" w:rsidRDefault="458ADBFD" w:rsidP="458ADBFD">
      <w:pPr>
        <w:pBdr>
          <w:bottom w:val="single" w:sz="6" w:space="1" w:color="000000"/>
        </w:pBdr>
        <w:spacing w:before="320"/>
        <w:rPr>
          <w:rFonts w:eastAsia="Calibri"/>
        </w:rPr>
      </w:pPr>
    </w:p>
    <w:p w14:paraId="3B290DD1" w14:textId="3A5D3927" w:rsidR="75737E86" w:rsidRDefault="75737E86" w:rsidP="75737E86">
      <w:pPr>
        <w:spacing w:before="320"/>
        <w:rPr>
          <w:rFonts w:eastAsia="Calibri"/>
        </w:rPr>
      </w:pPr>
    </w:p>
    <w:p w14:paraId="42EB6F61" w14:textId="2487054F" w:rsidR="10F7C06A" w:rsidRDefault="1F1706E5" w:rsidP="458ADBFD">
      <w:pPr>
        <w:pStyle w:val="Titre1"/>
        <w:numPr>
          <w:ilvl w:val="0"/>
          <w:numId w:val="0"/>
        </w:numPr>
        <w:rPr>
          <w:rFonts w:eastAsia="Calibri" w:cs="Calibri"/>
          <w:szCs w:val="72"/>
        </w:rPr>
      </w:pPr>
      <w:bookmarkStart w:id="3" w:name="_Toc2131779452"/>
      <w:r w:rsidRPr="2222B46B">
        <w:t>RSE, nos initiatives</w:t>
      </w:r>
      <w:bookmarkEnd w:id="3"/>
    </w:p>
    <w:p w14:paraId="39F11332" w14:textId="6E09FED2" w:rsidR="10F7C06A" w:rsidRDefault="10F7C06A" w:rsidP="75737E86">
      <w:pPr>
        <w:spacing w:before="320"/>
        <w:rPr>
          <w:rFonts w:eastAsia="Calibri"/>
          <w:sz w:val="48"/>
          <w:szCs w:val="48"/>
        </w:rPr>
      </w:pPr>
      <w:r w:rsidRPr="75737E86">
        <w:rPr>
          <w:rFonts w:eastAsia="Calibri"/>
          <w:sz w:val="48"/>
          <w:szCs w:val="48"/>
        </w:rPr>
        <w:t>Chez Eqla, notre engagement envers la responsabilité sociétale se poursuit avec conviction. Depuis 2021, un groupe de travail dédié à la RSE, composé de six collègues motivés, continue de mener des initiatives concrètes en faveur d’un environnement de travail plus durable et inclusif.</w:t>
      </w:r>
    </w:p>
    <w:p w14:paraId="35C2E64A" w14:textId="17FE81BF" w:rsidR="3ECF0D27" w:rsidRDefault="3ECF0D27" w:rsidP="75737E86">
      <w:pPr>
        <w:spacing w:before="320"/>
        <w:rPr>
          <w:rFonts w:eastAsia="Calibri"/>
          <w:sz w:val="48"/>
          <w:szCs w:val="48"/>
        </w:rPr>
      </w:pPr>
      <w:r w:rsidRPr="75737E86">
        <w:rPr>
          <w:rFonts w:eastAsia="Calibri"/>
        </w:rPr>
        <w:t xml:space="preserve">Cette année, plusieurs actions ont marqué notre </w:t>
      </w:r>
      <w:r w:rsidR="20F4F23B" w:rsidRPr="75737E86">
        <w:rPr>
          <w:rFonts w:eastAsia="Calibri"/>
        </w:rPr>
        <w:t>engagement :</w:t>
      </w:r>
      <w:r w:rsidRPr="75737E86">
        <w:rPr>
          <w:rFonts w:eastAsia="Calibri"/>
        </w:rPr>
        <w:t xml:space="preserve"> </w:t>
      </w:r>
    </w:p>
    <w:p w14:paraId="4BE15DBC" w14:textId="52C6B7F7" w:rsidR="3ECF0D27" w:rsidRDefault="3ECF0D27" w:rsidP="75737E86">
      <w:pPr>
        <w:pStyle w:val="Paragraphedeliste1"/>
        <w:numPr>
          <w:ilvl w:val="0"/>
          <w:numId w:val="26"/>
        </w:numPr>
        <w:spacing w:before="320"/>
        <w:rPr>
          <w:rFonts w:eastAsia="Calibri"/>
        </w:rPr>
      </w:pPr>
      <w:r w:rsidRPr="75737E86">
        <w:rPr>
          <w:rFonts w:eastAsia="Calibri"/>
        </w:rPr>
        <w:lastRenderedPageBreak/>
        <w:t xml:space="preserve">La fabrication de savon bio pour les mains a été renouvelée. Désormais, </w:t>
      </w:r>
      <w:proofErr w:type="spellStart"/>
      <w:r w:rsidRPr="75737E86">
        <w:rPr>
          <w:rFonts w:eastAsia="Calibri"/>
        </w:rPr>
        <w:t>nos</w:t>
      </w:r>
      <w:proofErr w:type="spellEnd"/>
      <w:r w:rsidRPr="75737E86">
        <w:rPr>
          <w:rFonts w:eastAsia="Calibri"/>
        </w:rPr>
        <w:t xml:space="preserve"> savons maison sont disponibles dans toutes les toilettes et cuisines de nos antennes, offrant une alternative écologique aux produits industriels. </w:t>
      </w:r>
    </w:p>
    <w:p w14:paraId="513FD3FD" w14:textId="5E025DB4" w:rsidR="3ECF0D27" w:rsidRDefault="3ECF0D27" w:rsidP="75737E86">
      <w:pPr>
        <w:pStyle w:val="Paragraphedeliste1"/>
        <w:numPr>
          <w:ilvl w:val="0"/>
          <w:numId w:val="26"/>
        </w:numPr>
        <w:spacing w:before="320"/>
        <w:rPr>
          <w:rFonts w:eastAsia="Calibri"/>
        </w:rPr>
      </w:pPr>
      <w:r w:rsidRPr="75737E86">
        <w:rPr>
          <w:rFonts w:eastAsia="Calibri"/>
        </w:rPr>
        <w:t xml:space="preserve">Une consultation interne a été menée pour questionner la distribution des chocolats de Saint-Nicolas aux employés. Résultat ? La majorité a voté pour une « Saint-Nicolas sans chocolat » en 2024, illustrant notre volonté de repenser certaines traditions sous un prisme plus responsable (et sans sucre). </w:t>
      </w:r>
    </w:p>
    <w:p w14:paraId="31B9DD67" w14:textId="4650C199" w:rsidR="3ECF0D27" w:rsidRDefault="3ECF0D27" w:rsidP="75737E86">
      <w:pPr>
        <w:pStyle w:val="Paragraphedeliste1"/>
        <w:numPr>
          <w:ilvl w:val="0"/>
          <w:numId w:val="26"/>
        </w:numPr>
        <w:spacing w:before="320"/>
        <w:rPr>
          <w:rFonts w:eastAsia="Calibri"/>
        </w:rPr>
      </w:pPr>
      <w:r w:rsidRPr="75737E86">
        <w:rPr>
          <w:rFonts w:eastAsia="Calibri"/>
        </w:rPr>
        <w:t xml:space="preserve">Nous avons organisé une collecte de jeux en bon état afin de leur offrir une seconde vie. Ceux-ci ont été redistribués à des enfants via une </w:t>
      </w:r>
      <w:proofErr w:type="spellStart"/>
      <w:r w:rsidRPr="75737E86">
        <w:rPr>
          <w:rFonts w:eastAsia="Calibri"/>
        </w:rPr>
        <w:t>donnerie</w:t>
      </w:r>
      <w:proofErr w:type="spellEnd"/>
      <w:r w:rsidRPr="75737E86">
        <w:rPr>
          <w:rFonts w:eastAsia="Calibri"/>
        </w:rPr>
        <w:t xml:space="preserve">, renforçant notre engagement solidaire et circulaire. </w:t>
      </w:r>
    </w:p>
    <w:p w14:paraId="4A28BC24" w14:textId="05DE304E" w:rsidR="3ECF0D27" w:rsidRDefault="3ECF0D27" w:rsidP="75737E86">
      <w:pPr>
        <w:spacing w:before="320"/>
        <w:rPr>
          <w:rFonts w:eastAsia="Calibri"/>
          <w:sz w:val="48"/>
          <w:szCs w:val="48"/>
        </w:rPr>
      </w:pPr>
      <w:r w:rsidRPr="75737E86">
        <w:rPr>
          <w:rFonts w:eastAsia="Calibri"/>
        </w:rPr>
        <w:t xml:space="preserve">En parallèle, nous restons fidèles à notre volonté de créer un environnement de travail inclusif et respectueux de chacun. Nos bénéficiaires et employés étant au cœur de notre action, nous continuons à promouvoir une culture d’entreprise bienveillante et accessible. </w:t>
      </w:r>
    </w:p>
    <w:p w14:paraId="2B0D35CF" w14:textId="172D1299" w:rsidR="3ECF0D27" w:rsidRDefault="3ECF0D27" w:rsidP="75737E86">
      <w:pPr>
        <w:spacing w:before="320"/>
        <w:rPr>
          <w:rFonts w:eastAsia="Calibri"/>
          <w:sz w:val="48"/>
          <w:szCs w:val="48"/>
        </w:rPr>
      </w:pPr>
      <w:r w:rsidRPr="75737E86">
        <w:rPr>
          <w:rFonts w:eastAsia="Calibri"/>
        </w:rPr>
        <w:t xml:space="preserve">Enfin, nous restons membres de The Shift, une communauté unique engagée dans le développement durable, où entreprises, associations et institutions publiques collaborent pour façonner un avenir plus responsable. </w:t>
      </w:r>
    </w:p>
    <w:p w14:paraId="1F423B55" w14:textId="23D19CF7" w:rsidR="00AC7966" w:rsidRDefault="3ECF0D27" w:rsidP="75737E86">
      <w:pPr>
        <w:spacing w:before="320"/>
        <w:rPr>
          <w:rFonts w:eastAsia="Calibri"/>
        </w:rPr>
      </w:pPr>
      <w:r w:rsidRPr="75737E86">
        <w:rPr>
          <w:rFonts w:eastAsia="Calibri"/>
        </w:rPr>
        <w:t xml:space="preserve">Eqla avance, avec des petites actions qui, mises bout à bout, font une grande différence. </w:t>
      </w:r>
    </w:p>
    <w:p w14:paraId="3B7F721E" w14:textId="77777777" w:rsidR="00AC7966" w:rsidRDefault="00AC7966">
      <w:pPr>
        <w:suppressAutoHyphens w:val="0"/>
        <w:spacing w:after="0" w:line="240" w:lineRule="auto"/>
        <w:rPr>
          <w:rFonts w:eastAsia="Calibri"/>
        </w:rPr>
      </w:pPr>
      <w:r>
        <w:rPr>
          <w:rFonts w:eastAsia="Calibri"/>
        </w:rPr>
        <w:br w:type="page"/>
      </w:r>
    </w:p>
    <w:p w14:paraId="11E59898" w14:textId="0897018D" w:rsidR="771BC780" w:rsidRDefault="771BC780" w:rsidP="75737E86">
      <w:pPr>
        <w:spacing w:before="320"/>
        <w:rPr>
          <w:rFonts w:eastAsia="Calibri"/>
          <w:sz w:val="48"/>
          <w:szCs w:val="48"/>
        </w:rPr>
      </w:pPr>
      <w:r w:rsidRPr="75737E86">
        <w:rPr>
          <w:rFonts w:eastAsia="Calibri"/>
          <w:sz w:val="48"/>
          <w:szCs w:val="48"/>
        </w:rPr>
        <w:lastRenderedPageBreak/>
        <w:t>Objectifs 2025 :</w:t>
      </w:r>
    </w:p>
    <w:p w14:paraId="541E48E3" w14:textId="6D6541ED" w:rsidR="771BC780" w:rsidRDefault="771BC780" w:rsidP="75737E86">
      <w:pPr>
        <w:spacing w:before="320"/>
        <w:rPr>
          <w:rFonts w:eastAsia="Calibri"/>
        </w:rPr>
      </w:pPr>
      <w:r w:rsidRPr="75737E86">
        <w:rPr>
          <w:rFonts w:eastAsia="Calibri"/>
        </w:rPr>
        <w:t xml:space="preserve">Garantir de meilleures conditions de travail et favoriser la diversité. Ce sont nos priorités. Pour ce faire, nous comptons : </w:t>
      </w:r>
    </w:p>
    <w:p w14:paraId="4142CD5F" w14:textId="19F2FA05" w:rsidR="771BC780" w:rsidRDefault="771BC780" w:rsidP="75737E86">
      <w:pPr>
        <w:pStyle w:val="Paragraphedeliste1"/>
        <w:numPr>
          <w:ilvl w:val="0"/>
          <w:numId w:val="25"/>
        </w:numPr>
        <w:spacing w:before="320"/>
        <w:rPr>
          <w:rFonts w:eastAsia="Calibri"/>
        </w:rPr>
      </w:pPr>
      <w:r w:rsidRPr="75737E86">
        <w:rPr>
          <w:rFonts w:eastAsia="Calibri"/>
        </w:rPr>
        <w:t xml:space="preserve">Créer une micro-formation sur la déficience visuelle pour les personnes qui font le ménage dans nos bureaux. </w:t>
      </w:r>
    </w:p>
    <w:p w14:paraId="7ECE3FDA" w14:textId="57F68D9F" w:rsidR="771BC780" w:rsidRDefault="771BC780" w:rsidP="75737E86">
      <w:pPr>
        <w:pStyle w:val="Paragraphedeliste1"/>
        <w:numPr>
          <w:ilvl w:val="0"/>
          <w:numId w:val="25"/>
        </w:numPr>
        <w:spacing w:before="320"/>
        <w:rPr>
          <w:rFonts w:eastAsia="Calibri"/>
        </w:rPr>
      </w:pPr>
      <w:r w:rsidRPr="75737E86">
        <w:rPr>
          <w:rFonts w:eastAsia="Calibri"/>
        </w:rPr>
        <w:t>Organiser une semaine RSE pour parler du groupe de travail, proposer des ateliers de bien-être et éventuellement recruter de nouveaux membres parmi nos collègues.</w:t>
      </w:r>
    </w:p>
    <w:p w14:paraId="159A335B" w14:textId="0C7412EF" w:rsidR="771BC780" w:rsidRDefault="771BC780" w:rsidP="75737E86">
      <w:pPr>
        <w:pStyle w:val="Paragraphedeliste1"/>
        <w:numPr>
          <w:ilvl w:val="0"/>
          <w:numId w:val="25"/>
        </w:numPr>
        <w:spacing w:before="320"/>
        <w:rPr>
          <w:rFonts w:eastAsia="Calibri"/>
        </w:rPr>
      </w:pPr>
      <w:r w:rsidRPr="75737E86">
        <w:rPr>
          <w:rFonts w:eastAsia="Calibri"/>
        </w:rPr>
        <w:t>Créer une « boîte à donner » à mettre en place dans chaque antenne pour redonner vie aux objets qui peuvent être utiles à d’autres.</w:t>
      </w:r>
    </w:p>
    <w:p w14:paraId="4363B68E" w14:textId="1D8FB8F8" w:rsidR="75737E86" w:rsidRDefault="75737E86" w:rsidP="75737E86">
      <w:pPr>
        <w:pBdr>
          <w:bottom w:val="single" w:sz="6" w:space="1" w:color="000000"/>
        </w:pBdr>
        <w:spacing w:before="320"/>
        <w:rPr>
          <w:rFonts w:eastAsia="Calibri"/>
        </w:rPr>
      </w:pPr>
    </w:p>
    <w:p w14:paraId="32EC421C" w14:textId="6E359467" w:rsidR="75737E86" w:rsidRDefault="75737E86" w:rsidP="75737E86">
      <w:pPr>
        <w:spacing w:before="320"/>
        <w:rPr>
          <w:rFonts w:eastAsia="Calibri"/>
          <w:sz w:val="72"/>
          <w:szCs w:val="72"/>
        </w:rPr>
      </w:pPr>
    </w:p>
    <w:p w14:paraId="4252E43D" w14:textId="50B240F6" w:rsidR="771BC780" w:rsidRDefault="4C0FA1E7" w:rsidP="458ADBFD">
      <w:pPr>
        <w:pStyle w:val="Titre1"/>
        <w:numPr>
          <w:ilvl w:val="0"/>
          <w:numId w:val="0"/>
        </w:numPr>
        <w:rPr>
          <w:rFonts w:eastAsia="Calibri" w:cs="Calibri"/>
          <w:szCs w:val="72"/>
        </w:rPr>
      </w:pPr>
      <w:bookmarkStart w:id="4" w:name="_Toc1693220477"/>
      <w:r w:rsidRPr="2222B46B">
        <w:t>Eqla en chiffres</w:t>
      </w:r>
      <w:bookmarkEnd w:id="4"/>
    </w:p>
    <w:p w14:paraId="1E61CC52" w14:textId="04AB2EE0" w:rsidR="771BC780" w:rsidRDefault="771BC780" w:rsidP="75737E86">
      <w:pPr>
        <w:spacing w:before="320"/>
        <w:rPr>
          <w:rFonts w:eastAsia="Calibri"/>
          <w:b/>
          <w:bCs/>
          <w:sz w:val="48"/>
          <w:szCs w:val="48"/>
        </w:rPr>
      </w:pPr>
      <w:r w:rsidRPr="75737E86">
        <w:rPr>
          <w:rFonts w:eastAsia="Calibri"/>
          <w:b/>
          <w:bCs/>
          <w:sz w:val="48"/>
          <w:szCs w:val="48"/>
        </w:rPr>
        <w:t>Depuis 1922 à 2024 :</w:t>
      </w:r>
    </w:p>
    <w:p w14:paraId="657C04BD" w14:textId="105AF853" w:rsidR="771BC780" w:rsidRDefault="2A1653AB" w:rsidP="75737E86">
      <w:pPr>
        <w:spacing w:before="320"/>
        <w:rPr>
          <w:rFonts w:eastAsia="Calibri"/>
        </w:rPr>
      </w:pPr>
      <w:r w:rsidRPr="7108E817">
        <w:rPr>
          <w:rFonts w:eastAsia="Calibri"/>
        </w:rPr>
        <w:t xml:space="preserve">Créée il y a 102 ans par Charles Vanden Bosch, un aveugle de guerre devenu Père </w:t>
      </w:r>
      <w:proofErr w:type="spellStart"/>
      <w:r w:rsidRPr="7108E817">
        <w:rPr>
          <w:rFonts w:eastAsia="Calibri"/>
        </w:rPr>
        <w:t>Agnello</w:t>
      </w:r>
      <w:proofErr w:type="spellEnd"/>
      <w:r w:rsidRPr="7108E817">
        <w:rPr>
          <w:rFonts w:eastAsia="Calibri"/>
        </w:rPr>
        <w:t>, Eqla est une des premières associations d’aide aux personnes aveugles et malvoyantes. À sa création en 1922, Eqla s’</w:t>
      </w:r>
      <w:r w:rsidR="05932B23" w:rsidRPr="7108E817">
        <w:rPr>
          <w:rFonts w:eastAsia="Calibri"/>
        </w:rPr>
        <w:t>appelait</w:t>
      </w:r>
      <w:r w:rsidRPr="7108E817">
        <w:rPr>
          <w:rFonts w:eastAsia="Calibri"/>
        </w:rPr>
        <w:t xml:space="preserve"> l’Œuvre Nationale des Aveugles de Belgique (ONAB) et était avant tout une entreprise qui employait des personnes aveugles pour des travaux de cannage de chaises, ainsi que de découpage et sciage de bois de </w:t>
      </w:r>
      <w:r w:rsidRPr="7108E817">
        <w:rPr>
          <w:rFonts w:eastAsia="Calibri"/>
        </w:rPr>
        <w:lastRenderedPageBreak/>
        <w:t xml:space="preserve">chauffage. L’association dispose déjà à cette époque d’une bibliothèque braille, un service encore actif aujourd’hui. Modèle de résilience, le Père </w:t>
      </w:r>
      <w:proofErr w:type="spellStart"/>
      <w:r w:rsidRPr="7108E817">
        <w:rPr>
          <w:rFonts w:eastAsia="Calibri"/>
        </w:rPr>
        <w:t>Agnello</w:t>
      </w:r>
      <w:proofErr w:type="spellEnd"/>
      <w:r w:rsidRPr="7108E817">
        <w:rPr>
          <w:rFonts w:eastAsia="Calibri"/>
        </w:rPr>
        <w:t xml:space="preserve"> est un exemple pour beaucoup et va encourager de nombreux travailleurs aveugles à se réinsérer dans la société.</w:t>
      </w:r>
    </w:p>
    <w:p w14:paraId="346FC2B3" w14:textId="7A20D203" w:rsidR="22F9A2B8" w:rsidRDefault="22F9A2B8" w:rsidP="75737E86">
      <w:pPr>
        <w:spacing w:before="320"/>
        <w:rPr>
          <w:rFonts w:eastAsia="Calibri"/>
          <w:b/>
          <w:bCs/>
          <w:sz w:val="48"/>
          <w:szCs w:val="48"/>
        </w:rPr>
      </w:pPr>
      <w:r w:rsidRPr="75737E86">
        <w:rPr>
          <w:rFonts w:eastAsia="Calibri"/>
          <w:b/>
          <w:bCs/>
          <w:sz w:val="48"/>
          <w:szCs w:val="48"/>
        </w:rPr>
        <w:t>En 2024 :</w:t>
      </w:r>
    </w:p>
    <w:p w14:paraId="247B8B46" w14:textId="31BEC5C4" w:rsidR="771BC780" w:rsidRDefault="771BC780" w:rsidP="75737E86">
      <w:pPr>
        <w:spacing w:before="320"/>
        <w:rPr>
          <w:rFonts w:eastAsia="Calibri"/>
        </w:rPr>
      </w:pPr>
      <w:r w:rsidRPr="75737E86">
        <w:rPr>
          <w:rFonts w:eastAsia="Calibri"/>
        </w:rPr>
        <w:t xml:space="preserve">1896 personnes ont été sensibilisées ou formées à la déficience visuelle par </w:t>
      </w:r>
      <w:proofErr w:type="spellStart"/>
      <w:r w:rsidRPr="75737E86">
        <w:rPr>
          <w:rFonts w:eastAsia="Calibri"/>
        </w:rPr>
        <w:t>l’asbl</w:t>
      </w:r>
      <w:proofErr w:type="spellEnd"/>
      <w:r w:rsidRPr="75737E86">
        <w:rPr>
          <w:rFonts w:eastAsia="Calibri"/>
        </w:rPr>
        <w:t xml:space="preserve"> Eqla en 2024</w:t>
      </w:r>
      <w:r w:rsidR="21FCC991" w:rsidRPr="75737E86">
        <w:rPr>
          <w:rFonts w:eastAsia="Calibri"/>
        </w:rPr>
        <w:t xml:space="preserve">. </w:t>
      </w:r>
      <w:r w:rsidRPr="75737E86">
        <w:rPr>
          <w:rFonts w:eastAsia="Calibri"/>
        </w:rPr>
        <w:t xml:space="preserve">Soit 17 % de plus qu’en 2023. </w:t>
      </w:r>
    </w:p>
    <w:p w14:paraId="249C157B" w14:textId="08E27FDA" w:rsidR="43DA08D0" w:rsidRDefault="43DA08D0" w:rsidP="75737E86">
      <w:pPr>
        <w:spacing w:before="320"/>
        <w:rPr>
          <w:rFonts w:eastAsia="Calibri"/>
        </w:rPr>
      </w:pPr>
      <w:r w:rsidRPr="75737E86">
        <w:rPr>
          <w:rFonts w:eastAsia="Calibri"/>
        </w:rPr>
        <w:t>484 adultes : c’est le nombre de personnes adultes accompagnées régulièrement à domicile à Bruxelles et en Wallonie. Le nombre de demandes étant en hausse, nous devons désormais mettre en place des listes d’attente dans certaines régions.</w:t>
      </w:r>
    </w:p>
    <w:p w14:paraId="6ECB5931" w14:textId="76E91031" w:rsidR="43DA08D0" w:rsidRDefault="43DA08D0" w:rsidP="75737E86">
      <w:pPr>
        <w:spacing w:before="320"/>
        <w:rPr>
          <w:rFonts w:eastAsia="Calibri"/>
        </w:rPr>
      </w:pPr>
      <w:r w:rsidRPr="75737E86">
        <w:rPr>
          <w:rFonts w:eastAsia="Calibri"/>
        </w:rPr>
        <w:t xml:space="preserve">95 jeunes suivis : </w:t>
      </w:r>
      <w:r w:rsidR="05C8640F" w:rsidRPr="75737E86">
        <w:rPr>
          <w:rFonts w:eastAsia="Calibri"/>
        </w:rPr>
        <w:t>l</w:t>
      </w:r>
      <w:r w:rsidRPr="75737E86">
        <w:rPr>
          <w:rFonts w:eastAsia="Calibri"/>
        </w:rPr>
        <w:t>’accompagnement scolaire est une des spécificités et expertises d’Eqla. En 2024, nous avons accompagné 95 jeunes : 54 en Wallonie et 41 à Bruxelles. Eqla accompagne des enfants aveugles et malvoyants en maternelle, en primaire, en secondaire, ainsi que des étudiants en accompagnement pédagogique pour leurs études supérieures.</w:t>
      </w:r>
    </w:p>
    <w:p w14:paraId="052D27DC" w14:textId="66E8125C" w:rsidR="179489E3" w:rsidRDefault="179489E3" w:rsidP="75737E86">
      <w:pPr>
        <w:spacing w:before="320"/>
      </w:pPr>
      <w:r w:rsidRPr="75737E86">
        <w:rPr>
          <w:rFonts w:eastAsia="Calibri"/>
        </w:rPr>
        <w:t xml:space="preserve">131 volontaires dont 31 déficients visuels. </w:t>
      </w:r>
    </w:p>
    <w:p w14:paraId="5CA102D2" w14:textId="5ED19431" w:rsidR="76F63F1C" w:rsidRDefault="76F63F1C" w:rsidP="75737E86">
      <w:pPr>
        <w:spacing w:before="320"/>
        <w:rPr>
          <w:rFonts w:eastAsia="Calibri"/>
        </w:rPr>
      </w:pPr>
      <w:r w:rsidRPr="75737E86">
        <w:rPr>
          <w:rFonts w:eastAsia="Calibri"/>
        </w:rPr>
        <w:t>348 675 pages ont été transcrites en braille et grands caractères : le pôle Transcription a connu une année record en 2024 et a transcrit presque 100.000 pages de plus que l’an dernier tenant compte des pages pour le catalogue de la bibliothèque, des courriers et autres publications d’Eqla</w:t>
      </w:r>
      <w:r w:rsidR="70D51CE8" w:rsidRPr="75737E86">
        <w:rPr>
          <w:rFonts w:eastAsia="Calibri"/>
        </w:rPr>
        <w:t xml:space="preserve">. </w:t>
      </w:r>
    </w:p>
    <w:p w14:paraId="5C508793" w14:textId="26344351" w:rsidR="75737E86" w:rsidRDefault="75737E86" w:rsidP="75737E86">
      <w:pPr>
        <w:pBdr>
          <w:bottom w:val="single" w:sz="6" w:space="1" w:color="000000"/>
        </w:pBdr>
        <w:spacing w:before="320"/>
        <w:rPr>
          <w:rFonts w:eastAsia="Calibri"/>
        </w:rPr>
      </w:pPr>
    </w:p>
    <w:p w14:paraId="23D71F40" w14:textId="7429940D" w:rsidR="75737E86" w:rsidRDefault="75737E86" w:rsidP="75737E86">
      <w:pPr>
        <w:spacing w:before="320"/>
        <w:rPr>
          <w:rFonts w:eastAsia="Calibri"/>
        </w:rPr>
      </w:pPr>
    </w:p>
    <w:p w14:paraId="069195DC" w14:textId="19BB3854" w:rsidR="70D51CE8" w:rsidRDefault="1794C91A" w:rsidP="458ADBFD">
      <w:pPr>
        <w:pStyle w:val="Titre1"/>
        <w:numPr>
          <w:ilvl w:val="0"/>
          <w:numId w:val="0"/>
        </w:numPr>
        <w:rPr>
          <w:rFonts w:eastAsia="Calibri" w:cs="Calibri"/>
          <w:szCs w:val="72"/>
        </w:rPr>
      </w:pPr>
      <w:bookmarkStart w:id="5" w:name="_Toc595085794"/>
      <w:r w:rsidRPr="2222B46B">
        <w:t>Pôle accompagnement</w:t>
      </w:r>
      <w:bookmarkEnd w:id="5"/>
      <w:r w:rsidRPr="2222B46B">
        <w:t xml:space="preserve"> </w:t>
      </w:r>
    </w:p>
    <w:p w14:paraId="2157A9BC" w14:textId="3825A1C8" w:rsidR="70D51CE8" w:rsidRDefault="70D51CE8" w:rsidP="75737E86">
      <w:pPr>
        <w:spacing w:before="320"/>
        <w:rPr>
          <w:rFonts w:eastAsia="Calibri"/>
          <w:b/>
          <w:bCs/>
          <w:sz w:val="48"/>
          <w:szCs w:val="48"/>
        </w:rPr>
      </w:pPr>
      <w:r w:rsidRPr="75737E86">
        <w:rPr>
          <w:rFonts w:eastAsia="Calibri"/>
          <w:sz w:val="48"/>
          <w:szCs w:val="48"/>
        </w:rPr>
        <w:t>Chez Eqla, l’accompagnement est au cœur de notre mission. Nous intervenons à chaque étape de la vie de nos membres, de la petite enfance jusqu’au-delà de l’âge de la retraite, afin de répondre aux besoins spécifiques de chaque personne déficiente visuelle à chaque étape de son parcours.</w:t>
      </w:r>
    </w:p>
    <w:p w14:paraId="1AA47829" w14:textId="0C32DCDD" w:rsidR="71505CE0" w:rsidRDefault="71505CE0" w:rsidP="75737E86">
      <w:pPr>
        <w:spacing w:before="320"/>
        <w:rPr>
          <w:rFonts w:eastAsia="Calibri"/>
        </w:rPr>
      </w:pPr>
      <w:r w:rsidRPr="75737E86">
        <w:rPr>
          <w:rFonts w:eastAsia="Calibri"/>
        </w:rPr>
        <w:t xml:space="preserve">Notre objectif principal est d’aider chaque individu à devenir acteur de son projet de vie, en favorisant son bien-être, son intégration sociale et son autonomie. Nous veillons à respecter les choix et aspirations de chacun, en mettant l’accent sur sa participation active dans la construction de son projet de vie. </w:t>
      </w:r>
    </w:p>
    <w:p w14:paraId="777AC887" w14:textId="3E7D854D" w:rsidR="71505CE0" w:rsidRDefault="71505CE0" w:rsidP="75737E86">
      <w:pPr>
        <w:spacing w:before="320"/>
        <w:rPr>
          <w:rFonts w:eastAsia="Calibri"/>
        </w:rPr>
      </w:pPr>
      <w:r w:rsidRPr="75737E86">
        <w:rPr>
          <w:rFonts w:eastAsia="Calibri"/>
        </w:rPr>
        <w:t>Depuis plusieurs décennies, nos services d’accompagnement s’appuient sur une approche flexible et personnalisée, capable de s’adapter aux situations rencontrées tout en gardant comme priorité le projet global de la personne. Nous privilégions un travail de qualité, fondé sur la proximité et une écoute attentive, toujours en lien avec les projets et choix de vie des personnes que nous accompagnons.</w:t>
      </w:r>
    </w:p>
    <w:p w14:paraId="24C13D50" w14:textId="52423E21" w:rsidR="71505CE0" w:rsidRDefault="71505CE0" w:rsidP="75737E86">
      <w:pPr>
        <w:spacing w:before="320"/>
        <w:rPr>
          <w:rFonts w:eastAsia="Calibri"/>
        </w:rPr>
      </w:pPr>
      <w:r w:rsidRPr="75737E86">
        <w:rPr>
          <w:rFonts w:eastAsia="Calibri"/>
        </w:rPr>
        <w:lastRenderedPageBreak/>
        <w:t>L’investissement dans la formation et le développement des compétences de nos équipes est un élément clé de notre engagement pour garantir un accompagnement toujours plus efficace et adapté.</w:t>
      </w:r>
    </w:p>
    <w:p w14:paraId="615C3344" w14:textId="310256E7" w:rsidR="221D7F38" w:rsidRDefault="221D7F38" w:rsidP="75737E86">
      <w:pPr>
        <w:spacing w:before="320"/>
        <w:rPr>
          <w:rFonts w:eastAsia="Calibri"/>
          <w:b/>
          <w:bCs/>
          <w:sz w:val="48"/>
          <w:szCs w:val="48"/>
        </w:rPr>
      </w:pPr>
      <w:r w:rsidRPr="75737E86">
        <w:rPr>
          <w:rFonts w:eastAsia="Calibri"/>
          <w:b/>
          <w:bCs/>
          <w:sz w:val="48"/>
          <w:szCs w:val="48"/>
        </w:rPr>
        <w:t>Missions :</w:t>
      </w:r>
    </w:p>
    <w:p w14:paraId="4E6C9F38" w14:textId="5A614DC6" w:rsidR="221D7F38" w:rsidRDefault="221D7F38" w:rsidP="75737E86">
      <w:pPr>
        <w:pStyle w:val="Paragraphedeliste1"/>
        <w:numPr>
          <w:ilvl w:val="0"/>
          <w:numId w:val="24"/>
        </w:numPr>
        <w:spacing w:before="320"/>
        <w:rPr>
          <w:rFonts w:eastAsia="Calibri"/>
        </w:rPr>
      </w:pPr>
      <w:r w:rsidRPr="75737E86">
        <w:rPr>
          <w:rFonts w:eastAsia="Calibri"/>
        </w:rPr>
        <w:t xml:space="preserve">Être à l’écoute de la personne déficiente visuelle et de son entourage. </w:t>
      </w:r>
    </w:p>
    <w:p w14:paraId="46961C5C" w14:textId="0B95D833" w:rsidR="221D7F38" w:rsidRDefault="221D7F38" w:rsidP="75737E86">
      <w:pPr>
        <w:pStyle w:val="Paragraphedeliste1"/>
        <w:numPr>
          <w:ilvl w:val="0"/>
          <w:numId w:val="24"/>
        </w:numPr>
        <w:spacing w:before="320"/>
        <w:rPr>
          <w:rFonts w:eastAsia="Calibri"/>
        </w:rPr>
      </w:pPr>
      <w:r w:rsidRPr="75737E86">
        <w:rPr>
          <w:rFonts w:eastAsia="Calibri"/>
        </w:rPr>
        <w:t>Accompagner la personne dans l’élaboration de son projet de vie et la soutenir dans les démarches de la vie quotidienne.</w:t>
      </w:r>
    </w:p>
    <w:p w14:paraId="260CCF51" w14:textId="1527560C" w:rsidR="221D7F38" w:rsidRDefault="221D7F38" w:rsidP="75737E86">
      <w:pPr>
        <w:pStyle w:val="Paragraphedeliste1"/>
        <w:numPr>
          <w:ilvl w:val="0"/>
          <w:numId w:val="24"/>
        </w:numPr>
        <w:spacing w:before="320"/>
        <w:rPr>
          <w:rFonts w:eastAsia="Calibri"/>
        </w:rPr>
      </w:pPr>
      <w:r w:rsidRPr="75737E86">
        <w:rPr>
          <w:rFonts w:eastAsia="Calibri"/>
        </w:rPr>
        <w:t xml:space="preserve">Conseiller dans le choix et l’utilisation d’un matériel adapté. </w:t>
      </w:r>
    </w:p>
    <w:p w14:paraId="19EB9925" w14:textId="23B469F6" w:rsidR="221D7F38" w:rsidRDefault="221D7F38" w:rsidP="75737E86">
      <w:pPr>
        <w:pStyle w:val="Paragraphedeliste1"/>
        <w:numPr>
          <w:ilvl w:val="0"/>
          <w:numId w:val="24"/>
        </w:numPr>
        <w:spacing w:before="320"/>
        <w:rPr>
          <w:rFonts w:eastAsia="Calibri"/>
        </w:rPr>
      </w:pPr>
      <w:r w:rsidRPr="75737E86">
        <w:rPr>
          <w:rFonts w:eastAsia="Calibri"/>
        </w:rPr>
        <w:t xml:space="preserve">Soutenir la recherche d’activités ludiques et culturelles. </w:t>
      </w:r>
    </w:p>
    <w:p w14:paraId="46D85618" w14:textId="0D2D7774" w:rsidR="221D7F38" w:rsidRDefault="221D7F38" w:rsidP="75737E86">
      <w:pPr>
        <w:pStyle w:val="Paragraphedeliste1"/>
        <w:numPr>
          <w:ilvl w:val="0"/>
          <w:numId w:val="24"/>
        </w:numPr>
        <w:spacing w:before="320"/>
        <w:rPr>
          <w:rFonts w:eastAsia="Calibri"/>
        </w:rPr>
      </w:pPr>
      <w:r w:rsidRPr="75737E86">
        <w:rPr>
          <w:rFonts w:eastAsia="Calibri"/>
        </w:rPr>
        <w:t>Accompagner les enfants et adolescents déficients visuels dans l’enseignement ordinaire et veiller à leur épanouissement dans sa globalité : sur le plan scolaire, mais aussi au niveau affectif et social.</w:t>
      </w:r>
    </w:p>
    <w:p w14:paraId="05606FCA" w14:textId="6D466F98" w:rsidR="221D7F38" w:rsidRDefault="221D7F38" w:rsidP="75737E86">
      <w:pPr>
        <w:pStyle w:val="Paragraphedeliste1"/>
        <w:numPr>
          <w:ilvl w:val="0"/>
          <w:numId w:val="24"/>
        </w:numPr>
        <w:spacing w:before="320"/>
        <w:rPr>
          <w:rFonts w:eastAsia="Calibri"/>
        </w:rPr>
      </w:pPr>
      <w:r w:rsidRPr="75737E86">
        <w:rPr>
          <w:rFonts w:eastAsia="Calibri"/>
        </w:rPr>
        <w:t>Jouer un rôle de relais et de soutien pour la famille et l’entourage.</w:t>
      </w:r>
    </w:p>
    <w:p w14:paraId="106241FB" w14:textId="68C90ABF" w:rsidR="221D7F38" w:rsidRDefault="221D7F38" w:rsidP="75737E86">
      <w:pPr>
        <w:pBdr>
          <w:bottom w:val="single" w:sz="6" w:space="1" w:color="000000"/>
        </w:pBdr>
        <w:spacing w:before="320"/>
      </w:pPr>
      <w:r w:rsidRPr="75737E86">
        <w:rPr>
          <w:rFonts w:eastAsia="Calibri"/>
        </w:rPr>
        <w:t>Cette année, une enquête de satisfaction menée auprès des bénéficiaires confirme l’efficacité de nos services : 98 % des répondants se déclarent très satisfaits de la qualité de l’accompagnement et des compétences professionnelles de nos équipes.</w:t>
      </w:r>
    </w:p>
    <w:p w14:paraId="057311B9" w14:textId="19C20648" w:rsidR="75737E86" w:rsidRDefault="75737E86" w:rsidP="75737E86">
      <w:pPr>
        <w:pBdr>
          <w:bottom w:val="single" w:sz="6" w:space="1" w:color="000000"/>
        </w:pBdr>
        <w:spacing w:before="320"/>
        <w:rPr>
          <w:rFonts w:eastAsia="Calibri"/>
        </w:rPr>
      </w:pPr>
    </w:p>
    <w:p w14:paraId="6D2B5E3C" w14:textId="57D53208" w:rsidR="75737E86" w:rsidRDefault="75737E86" w:rsidP="75737E86">
      <w:pPr>
        <w:spacing w:before="320"/>
        <w:rPr>
          <w:rFonts w:eastAsia="Calibri"/>
        </w:rPr>
      </w:pPr>
    </w:p>
    <w:p w14:paraId="5D4D82D0" w14:textId="7F90538E" w:rsidR="3BA10987" w:rsidRDefault="22B42CB9" w:rsidP="458ADBFD">
      <w:pPr>
        <w:rPr>
          <w:rFonts w:eastAsia="Calibri"/>
          <w:sz w:val="72"/>
          <w:szCs w:val="72"/>
        </w:rPr>
      </w:pPr>
      <w:r w:rsidRPr="458ADBFD">
        <w:rPr>
          <w:sz w:val="72"/>
          <w:szCs w:val="72"/>
        </w:rPr>
        <w:t xml:space="preserve">Accompagnement jeunes : un projet global </w:t>
      </w:r>
    </w:p>
    <w:p w14:paraId="340311B2" w14:textId="57516463" w:rsidR="3BA10987" w:rsidRDefault="3BA10987" w:rsidP="75737E86">
      <w:pPr>
        <w:spacing w:before="320"/>
        <w:rPr>
          <w:rFonts w:eastAsia="Calibri"/>
          <w:sz w:val="48"/>
          <w:szCs w:val="48"/>
        </w:rPr>
      </w:pPr>
      <w:r w:rsidRPr="75737E86">
        <w:rPr>
          <w:rFonts w:eastAsia="Calibri"/>
          <w:sz w:val="48"/>
          <w:szCs w:val="48"/>
        </w:rPr>
        <w:t>Notre service d’accompagnement pour les jeunes bénéficie d’un financement à Bruxelles via Phare, et d’un soutien partiel en Wallonie grâce à l’</w:t>
      </w:r>
      <w:proofErr w:type="spellStart"/>
      <w:r w:rsidRPr="75737E86">
        <w:rPr>
          <w:rFonts w:eastAsia="Calibri"/>
          <w:sz w:val="48"/>
          <w:szCs w:val="48"/>
        </w:rPr>
        <w:t>AViQ</w:t>
      </w:r>
      <w:proofErr w:type="spellEnd"/>
      <w:r w:rsidRPr="75737E86">
        <w:rPr>
          <w:rFonts w:eastAsia="Calibri"/>
          <w:sz w:val="48"/>
          <w:szCs w:val="48"/>
        </w:rPr>
        <w:t>. En 2024, nous avons accompagné 95 jeunes : 54 en Wallonie et 41 à Bruxelles</w:t>
      </w:r>
      <w:r w:rsidR="64B6884E" w:rsidRPr="75737E86">
        <w:rPr>
          <w:rFonts w:eastAsia="Calibri"/>
          <w:sz w:val="48"/>
          <w:szCs w:val="48"/>
        </w:rPr>
        <w:t xml:space="preserve">. </w:t>
      </w:r>
    </w:p>
    <w:p w14:paraId="7874BBAE" w14:textId="7B5424EC" w:rsidR="68AA3585" w:rsidRDefault="68AA3585" w:rsidP="75737E86">
      <w:pPr>
        <w:spacing w:before="320"/>
        <w:rPr>
          <w:rFonts w:eastAsia="Calibri"/>
        </w:rPr>
      </w:pPr>
      <w:r w:rsidRPr="75737E86">
        <w:rPr>
          <w:rFonts w:eastAsia="Calibri"/>
        </w:rPr>
        <w:t xml:space="preserve">L’accompagnement scolaire représente la part la plus importante de notre mission auprès des jeunes. Il est important de souligner qu’il existe peu de services qui assurent un tel suivi tout au long du parcours scolaire de ces jeunes. L’implémentation des pôles territoriaux demeure un défi majeur pour l’accompagnement des jeunes déficients visuels dans l’enseignement ordinaire. </w:t>
      </w:r>
    </w:p>
    <w:p w14:paraId="24E2C0B4" w14:textId="1DD3B3E1" w:rsidR="68AA3585" w:rsidRDefault="68AA3585" w:rsidP="75737E86">
      <w:pPr>
        <w:spacing w:before="320"/>
        <w:rPr>
          <w:rFonts w:eastAsia="Calibri"/>
        </w:rPr>
      </w:pPr>
      <w:r w:rsidRPr="75737E86">
        <w:rPr>
          <w:rFonts w:eastAsia="Calibri"/>
        </w:rPr>
        <w:t xml:space="preserve">Face à une demande croissante, notre rôle est essentiel, mais nous atteignons un niveau de saturation qui nous contraint parfois à refuser des accompagnements, ce qui est toujours une décision très difficile et douloureuse. </w:t>
      </w:r>
    </w:p>
    <w:p w14:paraId="5504FBDD" w14:textId="562CEBFC" w:rsidR="00AC7966" w:rsidRDefault="68AA3585" w:rsidP="75737E86">
      <w:pPr>
        <w:spacing w:before="320"/>
        <w:rPr>
          <w:rFonts w:eastAsia="Calibri"/>
        </w:rPr>
      </w:pPr>
      <w:r w:rsidRPr="75737E86">
        <w:rPr>
          <w:rFonts w:eastAsia="Calibri"/>
        </w:rPr>
        <w:t xml:space="preserve">En complément de l’accompagnement quotidien, nous avons développé des activités spécifiques, favorisant l’autonomie et l’épanouissement des jeunes. </w:t>
      </w:r>
    </w:p>
    <w:p w14:paraId="14660A67" w14:textId="77777777" w:rsidR="00AC7966" w:rsidRDefault="00AC7966">
      <w:pPr>
        <w:suppressAutoHyphens w:val="0"/>
        <w:spacing w:after="0" w:line="240" w:lineRule="auto"/>
        <w:rPr>
          <w:rFonts w:eastAsia="Calibri"/>
        </w:rPr>
      </w:pPr>
      <w:r>
        <w:rPr>
          <w:rFonts w:eastAsia="Calibri"/>
        </w:rPr>
        <w:br w:type="page"/>
      </w:r>
    </w:p>
    <w:p w14:paraId="02463136" w14:textId="32495831" w:rsidR="68AA3585" w:rsidRDefault="68AA3585" w:rsidP="75737E86">
      <w:pPr>
        <w:spacing w:before="320"/>
        <w:rPr>
          <w:rFonts w:eastAsia="Calibri"/>
          <w:b/>
          <w:bCs/>
          <w:sz w:val="48"/>
          <w:szCs w:val="48"/>
        </w:rPr>
      </w:pPr>
      <w:r w:rsidRPr="75737E86">
        <w:rPr>
          <w:rFonts w:eastAsia="Calibri"/>
          <w:b/>
          <w:bCs/>
          <w:sz w:val="48"/>
          <w:szCs w:val="48"/>
        </w:rPr>
        <w:lastRenderedPageBreak/>
        <w:t>R</w:t>
      </w:r>
      <w:r w:rsidR="43DB56EF" w:rsidRPr="75737E86">
        <w:rPr>
          <w:rFonts w:eastAsia="Calibri"/>
          <w:b/>
          <w:bCs/>
          <w:sz w:val="48"/>
          <w:szCs w:val="48"/>
        </w:rPr>
        <w:t>éalisations</w:t>
      </w:r>
    </w:p>
    <w:p w14:paraId="1EC24616" w14:textId="15737548" w:rsidR="68AA3585" w:rsidRDefault="7E5E3316" w:rsidP="75737E86">
      <w:pPr>
        <w:pStyle w:val="Paragraphedeliste1"/>
        <w:numPr>
          <w:ilvl w:val="0"/>
          <w:numId w:val="23"/>
        </w:numPr>
        <w:spacing w:before="320"/>
        <w:rPr>
          <w:rFonts w:eastAsia="Calibri"/>
        </w:rPr>
      </w:pPr>
      <w:r w:rsidRPr="7108E817">
        <w:rPr>
          <w:rFonts w:eastAsia="Calibri"/>
        </w:rPr>
        <w:t>SCIVIS (</w:t>
      </w:r>
      <w:proofErr w:type="spellStart"/>
      <w:r w:rsidRPr="7108E817">
        <w:rPr>
          <w:rFonts w:eastAsia="Calibri"/>
        </w:rPr>
        <w:t>Space</w:t>
      </w:r>
      <w:proofErr w:type="spellEnd"/>
      <w:r w:rsidRPr="7108E817">
        <w:rPr>
          <w:rFonts w:eastAsia="Calibri"/>
        </w:rPr>
        <w:t xml:space="preserve"> Camp for </w:t>
      </w:r>
      <w:proofErr w:type="spellStart"/>
      <w:r w:rsidRPr="7108E817">
        <w:rPr>
          <w:rFonts w:eastAsia="Calibri"/>
        </w:rPr>
        <w:t>Interested</w:t>
      </w:r>
      <w:proofErr w:type="spellEnd"/>
      <w:r w:rsidRPr="7108E817">
        <w:rPr>
          <w:rFonts w:eastAsia="Calibri"/>
        </w:rPr>
        <w:t xml:space="preserve"> Visual </w:t>
      </w:r>
      <w:proofErr w:type="spellStart"/>
      <w:r w:rsidRPr="7108E817">
        <w:rPr>
          <w:rFonts w:eastAsia="Calibri"/>
        </w:rPr>
        <w:t>Impaired</w:t>
      </w:r>
      <w:proofErr w:type="spellEnd"/>
      <w:r w:rsidRPr="7108E817">
        <w:rPr>
          <w:rFonts w:eastAsia="Calibri"/>
        </w:rPr>
        <w:t xml:space="preserve"> </w:t>
      </w:r>
      <w:proofErr w:type="spellStart"/>
      <w:r w:rsidRPr="7108E817">
        <w:rPr>
          <w:rFonts w:eastAsia="Calibri"/>
        </w:rPr>
        <w:t>Students</w:t>
      </w:r>
      <w:proofErr w:type="spellEnd"/>
      <w:r w:rsidR="37BF82B2" w:rsidRPr="7108E817">
        <w:rPr>
          <w:rFonts w:eastAsia="Calibri"/>
        </w:rPr>
        <w:t>)</w:t>
      </w:r>
      <w:r w:rsidR="79963039" w:rsidRPr="7108E817">
        <w:rPr>
          <w:rFonts w:eastAsia="Calibri"/>
        </w:rPr>
        <w:t xml:space="preserve"> </w:t>
      </w:r>
      <w:r w:rsidR="37BF82B2" w:rsidRPr="7108E817">
        <w:rPr>
          <w:rFonts w:eastAsia="Calibri"/>
        </w:rPr>
        <w:t>:</w:t>
      </w:r>
      <w:r w:rsidRPr="7108E817">
        <w:rPr>
          <w:rFonts w:eastAsia="Calibri"/>
        </w:rPr>
        <w:t xml:space="preserve">  Depuis plus de 30 ans, le SCIVIS rassemble chaque année environ 180 jeunes déficients visuels de différents pays pour un camp spatial de 6 jours à Huntsville, aux Etats-Unis. Cette année, </w:t>
      </w:r>
      <w:proofErr w:type="spellStart"/>
      <w:r w:rsidRPr="7108E817">
        <w:rPr>
          <w:rFonts w:eastAsia="Calibri"/>
        </w:rPr>
        <w:t>Dilara</w:t>
      </w:r>
      <w:proofErr w:type="spellEnd"/>
      <w:r w:rsidRPr="7108E817">
        <w:rPr>
          <w:rFonts w:eastAsia="Calibri"/>
        </w:rPr>
        <w:t xml:space="preserve"> (16 ans), accompagnée de Pierre, l’un de nos accompagnateurs jeunes, a eu l’opportunité de vivre l’entraînement d’un astronaute avant une mission spatiale. </w:t>
      </w:r>
    </w:p>
    <w:p w14:paraId="62FA09B2" w14:textId="3439A346" w:rsidR="68AA3585" w:rsidRDefault="68AA3585" w:rsidP="75737E86">
      <w:pPr>
        <w:pStyle w:val="Paragraphedeliste1"/>
        <w:numPr>
          <w:ilvl w:val="0"/>
          <w:numId w:val="23"/>
        </w:numPr>
        <w:spacing w:before="320"/>
        <w:rPr>
          <w:rFonts w:eastAsia="Calibri"/>
        </w:rPr>
      </w:pPr>
      <w:r w:rsidRPr="75737E86">
        <w:rPr>
          <w:rFonts w:eastAsia="Calibri"/>
        </w:rPr>
        <w:t xml:space="preserve">SÉJOUR JEUNES : Cette année, 13 jeunes ont participé à un séjour d’une semaine à Vielsalm, encadrés par toute l’équipe des accompagnateurs. Au programme : kayak, accrobranche, Koh Lanta, Top chef !... De plus, le séjour </w:t>
      </w:r>
      <w:proofErr w:type="spellStart"/>
      <w:r w:rsidRPr="75737E86">
        <w:rPr>
          <w:rFonts w:eastAsia="Calibri"/>
        </w:rPr>
        <w:t>a</w:t>
      </w:r>
      <w:proofErr w:type="spellEnd"/>
      <w:r w:rsidRPr="75737E86">
        <w:rPr>
          <w:rFonts w:eastAsia="Calibri"/>
        </w:rPr>
        <w:t xml:space="preserve"> une nouvelle fois bénéficié du soutien financier de l’ONE. </w:t>
      </w:r>
    </w:p>
    <w:p w14:paraId="455F1204" w14:textId="539AFEF0" w:rsidR="69A3AE0E" w:rsidRDefault="69A3AE0E" w:rsidP="75737E86">
      <w:pPr>
        <w:pStyle w:val="Paragraphedeliste1"/>
        <w:numPr>
          <w:ilvl w:val="0"/>
          <w:numId w:val="23"/>
        </w:numPr>
        <w:spacing w:before="320"/>
        <w:rPr>
          <w:rFonts w:eastAsia="Calibri"/>
        </w:rPr>
      </w:pPr>
      <w:r w:rsidRPr="75737E86">
        <w:rPr>
          <w:rFonts w:eastAsia="Calibri"/>
        </w:rPr>
        <w:t>JOURN</w:t>
      </w:r>
      <w:r w:rsidR="57FECA06" w:rsidRPr="75737E86">
        <w:rPr>
          <w:rFonts w:eastAsia="Calibri"/>
        </w:rPr>
        <w:t>É</w:t>
      </w:r>
      <w:r w:rsidRPr="75737E86">
        <w:rPr>
          <w:rFonts w:eastAsia="Calibri"/>
        </w:rPr>
        <w:t xml:space="preserve">E LOISIRS </w:t>
      </w:r>
      <w:r w:rsidR="236DF75A" w:rsidRPr="75737E86">
        <w:rPr>
          <w:rFonts w:eastAsia="Calibri"/>
        </w:rPr>
        <w:t xml:space="preserve">: </w:t>
      </w:r>
      <w:r w:rsidRPr="75737E86">
        <w:rPr>
          <w:rFonts w:eastAsia="Calibri"/>
        </w:rPr>
        <w:t>Les jeunes du primaire ont profité quant à eux d’une journée à Bruxelles avec une visite des musées du chocolat et des figurines, suivie d’un pique-nique et d’une dégustation de gaufres.</w:t>
      </w:r>
    </w:p>
    <w:p w14:paraId="4784C7DD" w14:textId="58C9D30C" w:rsidR="68AA3585" w:rsidRDefault="68AA3585" w:rsidP="75737E86">
      <w:pPr>
        <w:pStyle w:val="Paragraphedeliste1"/>
        <w:numPr>
          <w:ilvl w:val="0"/>
          <w:numId w:val="23"/>
        </w:numPr>
        <w:spacing w:before="320"/>
        <w:rPr>
          <w:rFonts w:eastAsia="Calibri"/>
        </w:rPr>
      </w:pPr>
      <w:r w:rsidRPr="75737E86">
        <w:rPr>
          <w:rFonts w:eastAsia="Calibri"/>
        </w:rPr>
        <w:t xml:space="preserve">ATELIERS CUISINE : En collaboration avec notre ergothérapeute de Bruxelles nous avons organisé trois ateliers cuisine pendant les vacances scolaires pour nos jeunes du secondaire afin de développer leur autonomie tout en partageant un moment convivial. </w:t>
      </w:r>
    </w:p>
    <w:p w14:paraId="60B05271" w14:textId="412AE8FF" w:rsidR="75737E86" w:rsidRDefault="75737E86" w:rsidP="75737E86">
      <w:pPr>
        <w:pBdr>
          <w:bottom w:val="single" w:sz="6" w:space="1" w:color="000000"/>
        </w:pBdr>
        <w:spacing w:before="320"/>
        <w:rPr>
          <w:rFonts w:eastAsia="Calibri"/>
        </w:rPr>
      </w:pPr>
    </w:p>
    <w:p w14:paraId="781F5497" w14:textId="7F8C3199" w:rsidR="75737E86" w:rsidRDefault="75737E86" w:rsidP="75737E86">
      <w:pPr>
        <w:spacing w:before="320"/>
        <w:rPr>
          <w:rFonts w:eastAsia="Calibri"/>
        </w:rPr>
      </w:pPr>
    </w:p>
    <w:p w14:paraId="15DE47DA" w14:textId="78685BEE" w:rsidR="3F7155F2" w:rsidRDefault="2112EB38" w:rsidP="458ADBFD">
      <w:pPr>
        <w:rPr>
          <w:rFonts w:eastAsia="Calibri"/>
          <w:sz w:val="72"/>
          <w:szCs w:val="72"/>
        </w:rPr>
      </w:pPr>
      <w:proofErr w:type="gramStart"/>
      <w:r w:rsidRPr="458ADBFD">
        <w:rPr>
          <w:sz w:val="72"/>
          <w:szCs w:val="72"/>
        </w:rPr>
        <w:lastRenderedPageBreak/>
        <w:t>Accompagnement adultes</w:t>
      </w:r>
      <w:proofErr w:type="gramEnd"/>
      <w:r w:rsidRPr="458ADBFD">
        <w:rPr>
          <w:sz w:val="72"/>
          <w:szCs w:val="72"/>
        </w:rPr>
        <w:t xml:space="preserve"> : un projet de vie</w:t>
      </w:r>
    </w:p>
    <w:p w14:paraId="7E6631B4" w14:textId="0EDCBB27" w:rsidR="3F7155F2" w:rsidRDefault="3F7155F2" w:rsidP="75737E86">
      <w:pPr>
        <w:spacing w:before="320"/>
        <w:rPr>
          <w:rFonts w:eastAsia="Calibri"/>
          <w:sz w:val="48"/>
          <w:szCs w:val="48"/>
        </w:rPr>
      </w:pPr>
      <w:r w:rsidRPr="75737E86">
        <w:rPr>
          <w:rFonts w:eastAsia="Calibri"/>
          <w:sz w:val="48"/>
          <w:szCs w:val="48"/>
        </w:rPr>
        <w:t>Le service est subsidié à Bruxelles par Phare et en Wallonie par l’</w:t>
      </w:r>
      <w:proofErr w:type="spellStart"/>
      <w:r w:rsidRPr="75737E86">
        <w:rPr>
          <w:rFonts w:eastAsia="Calibri"/>
          <w:sz w:val="48"/>
          <w:szCs w:val="48"/>
        </w:rPr>
        <w:t>AViQ</w:t>
      </w:r>
      <w:proofErr w:type="spellEnd"/>
      <w:r w:rsidRPr="75737E86">
        <w:rPr>
          <w:rFonts w:eastAsia="Calibri"/>
          <w:sz w:val="48"/>
          <w:szCs w:val="48"/>
        </w:rPr>
        <w:t xml:space="preserve">. En 2024, nos équipes sociales ont accompagné 397 adultes déficients visuels en Wallonie et 87 en Région bruxelloise. </w:t>
      </w:r>
    </w:p>
    <w:p w14:paraId="2EC3A266" w14:textId="1CB79558" w:rsidR="17EEB14A" w:rsidRDefault="17EEB14A" w:rsidP="75737E86">
      <w:pPr>
        <w:spacing w:before="320"/>
        <w:rPr>
          <w:rFonts w:eastAsia="Calibri"/>
        </w:rPr>
      </w:pPr>
      <w:r w:rsidRPr="75737E86">
        <w:rPr>
          <w:rFonts w:eastAsia="Calibri"/>
        </w:rPr>
        <w:t xml:space="preserve">Nos accompagnateurs adultes jouent un rôle essentiel en tant que premier point de contact avec notre association. Face à une demande croissante, il arrive que nous devions mettre en place des listes d’attente. Toutefois, nous mettons tout en œuvre pour limiter les délais et nous assurons que chaque personne bénéficie rapidement d’une première visite d’information. </w:t>
      </w:r>
    </w:p>
    <w:p w14:paraId="26F06733" w14:textId="19C4F83B" w:rsidR="17EEB14A" w:rsidRDefault="17EEB14A" w:rsidP="75737E86">
      <w:pPr>
        <w:spacing w:before="320"/>
        <w:rPr>
          <w:rFonts w:eastAsia="Calibri"/>
        </w:rPr>
      </w:pPr>
      <w:r w:rsidRPr="75737E86">
        <w:rPr>
          <w:rFonts w:eastAsia="Calibri"/>
        </w:rPr>
        <w:t xml:space="preserve">Depuis 2023, nous avons renforcé notre mission d’accompagnement vers l’emploi en Wallonie, grâce à deux </w:t>
      </w:r>
      <w:proofErr w:type="spellStart"/>
      <w:r w:rsidRPr="75737E86">
        <w:rPr>
          <w:rFonts w:eastAsia="Calibri"/>
        </w:rPr>
        <w:t>jobcoachs</w:t>
      </w:r>
      <w:proofErr w:type="spellEnd"/>
      <w:r w:rsidRPr="75737E86">
        <w:rPr>
          <w:rFonts w:eastAsia="Calibri"/>
        </w:rPr>
        <w:t xml:space="preserve"> financés par l’</w:t>
      </w:r>
      <w:proofErr w:type="spellStart"/>
      <w:r w:rsidRPr="75737E86">
        <w:rPr>
          <w:rFonts w:eastAsia="Calibri"/>
        </w:rPr>
        <w:t>AViQ</w:t>
      </w:r>
      <w:proofErr w:type="spellEnd"/>
      <w:r w:rsidRPr="75737E86">
        <w:rPr>
          <w:rFonts w:eastAsia="Calibri"/>
        </w:rPr>
        <w:t xml:space="preserve">. Cette année, 33 personnes ont sollicité notre service de </w:t>
      </w:r>
      <w:proofErr w:type="spellStart"/>
      <w:r w:rsidRPr="75737E86">
        <w:rPr>
          <w:rFonts w:eastAsia="Calibri"/>
        </w:rPr>
        <w:t>jobcoaching</w:t>
      </w:r>
      <w:proofErr w:type="spellEnd"/>
      <w:r w:rsidRPr="75737E86">
        <w:rPr>
          <w:rFonts w:eastAsia="Calibri"/>
        </w:rPr>
        <w:t xml:space="preserve"> pour les accompagner dans leur projet professionnel.</w:t>
      </w:r>
    </w:p>
    <w:p w14:paraId="03B5DD1E" w14:textId="6482A8FC" w:rsidR="17EEB14A" w:rsidRDefault="17EEB14A" w:rsidP="75737E86">
      <w:pPr>
        <w:spacing w:before="320"/>
      </w:pPr>
      <w:r w:rsidRPr="75737E86">
        <w:rPr>
          <w:rFonts w:eastAsia="Calibri"/>
        </w:rPr>
        <w:t>En complément du service loisirs, nous organisons également des activités collectives, favorisant l’inclusion et l’épanouissement des participants.</w:t>
      </w:r>
    </w:p>
    <w:p w14:paraId="41A80BE2" w14:textId="32495831" w:rsidR="17EEB14A" w:rsidRDefault="17EEB14A" w:rsidP="75737E86">
      <w:pPr>
        <w:spacing w:before="320"/>
        <w:rPr>
          <w:rFonts w:eastAsia="Calibri"/>
          <w:b/>
          <w:bCs/>
          <w:sz w:val="48"/>
          <w:szCs w:val="48"/>
        </w:rPr>
      </w:pPr>
      <w:r w:rsidRPr="75737E86">
        <w:rPr>
          <w:rFonts w:eastAsia="Calibri"/>
          <w:b/>
          <w:bCs/>
          <w:sz w:val="48"/>
          <w:szCs w:val="48"/>
        </w:rPr>
        <w:t>Réalisations</w:t>
      </w:r>
    </w:p>
    <w:p w14:paraId="47266DD4" w14:textId="6CD10B9B" w:rsidR="17EEB14A" w:rsidRDefault="17EEB14A" w:rsidP="75737E86">
      <w:pPr>
        <w:pStyle w:val="Paragraphedeliste1"/>
        <w:numPr>
          <w:ilvl w:val="0"/>
          <w:numId w:val="22"/>
        </w:numPr>
        <w:spacing w:before="320"/>
        <w:rPr>
          <w:rFonts w:eastAsia="Calibri"/>
        </w:rPr>
      </w:pPr>
      <w:r w:rsidRPr="75737E86">
        <w:rPr>
          <w:rFonts w:eastAsia="Calibri"/>
        </w:rPr>
        <w:t xml:space="preserve">ATELIERS CULINAIRES : Ces ateliers visent l’apprentissage de techniques culinaires et l’utilisation de matériel de cuisine, </w:t>
      </w:r>
      <w:r w:rsidRPr="75737E86">
        <w:rPr>
          <w:rFonts w:eastAsia="Calibri"/>
        </w:rPr>
        <w:lastRenderedPageBreak/>
        <w:t>spécifique ou non. Sous le regard attentif de l’ergothérapeute, les participants réalisent des recettes tout en bénéficiant de ses conseils et d’un accompagnement adapté. Six ateliers ont été organisés en 2024 au sein de nos différentes antennes.</w:t>
      </w:r>
    </w:p>
    <w:p w14:paraId="4A12EF6E" w14:textId="18DD1DBA" w:rsidR="17EEB14A" w:rsidRDefault="17EEB14A" w:rsidP="75737E86">
      <w:pPr>
        <w:pStyle w:val="Paragraphedeliste1"/>
        <w:numPr>
          <w:ilvl w:val="0"/>
          <w:numId w:val="22"/>
        </w:numPr>
        <w:spacing w:before="320"/>
        <w:rPr>
          <w:rFonts w:eastAsia="Calibri"/>
        </w:rPr>
      </w:pPr>
      <w:r w:rsidRPr="75737E86">
        <w:rPr>
          <w:rFonts w:eastAsia="Calibri"/>
        </w:rPr>
        <w:t>GROUPES DE PAROLE : Organisés à Bruxelles sous forme de six rencontres mensuelles, ces groupes offrent un espace d’échange et de partage entre personnes déficientes visuelles. Ils sont coanimés par deux accompagnatrices, favorisant ainsi un climat bienveillant et interactif.</w:t>
      </w:r>
    </w:p>
    <w:p w14:paraId="4A10ABEC" w14:textId="5FEDE840" w:rsidR="17EEB14A" w:rsidRDefault="17EEB14A" w:rsidP="75737E86">
      <w:pPr>
        <w:pStyle w:val="Paragraphedeliste1"/>
        <w:numPr>
          <w:ilvl w:val="0"/>
          <w:numId w:val="22"/>
        </w:numPr>
        <w:spacing w:before="320"/>
        <w:rPr>
          <w:rFonts w:eastAsia="Calibri"/>
        </w:rPr>
      </w:pPr>
      <w:r w:rsidRPr="75737E86">
        <w:rPr>
          <w:rFonts w:eastAsia="Calibri"/>
        </w:rPr>
        <w:t>ATELIERS ESTHETIQUES : En collaboration avec une école d’esthétique sociale, une dizaine de dames accompagnées par nos équipes ont pu profiter d’une matinée dédiée au bien-être, avec soins du visage et massages des mains.</w:t>
      </w:r>
    </w:p>
    <w:p w14:paraId="6FCC5B74" w14:textId="7172CFB5" w:rsidR="17EEB14A" w:rsidRDefault="5E6438F2" w:rsidP="75737E86">
      <w:pPr>
        <w:pStyle w:val="Paragraphedeliste1"/>
        <w:numPr>
          <w:ilvl w:val="0"/>
          <w:numId w:val="22"/>
        </w:numPr>
        <w:spacing w:before="320"/>
        <w:rPr>
          <w:rFonts w:eastAsia="Calibri"/>
        </w:rPr>
      </w:pPr>
      <w:r w:rsidRPr="458ADBFD">
        <w:rPr>
          <w:rFonts w:eastAsia="Calibri"/>
        </w:rPr>
        <w:t>JOBCOACHING : Dans le cadre du développement de notre mission d’accompagnement vers l’emploi, nous avons réalisé un portfolio comprenant des outils et tests de connaissance de soi, des centres d’intérêt ou compétences professionnelles.</w:t>
      </w:r>
    </w:p>
    <w:p w14:paraId="2C32183F" w14:textId="5402CE70" w:rsidR="458ADBFD" w:rsidRDefault="458ADBFD" w:rsidP="458ADBFD">
      <w:pPr>
        <w:pBdr>
          <w:bottom w:val="single" w:sz="6" w:space="1" w:color="000000"/>
        </w:pBdr>
        <w:spacing w:before="320"/>
        <w:rPr>
          <w:rFonts w:eastAsia="Calibri"/>
        </w:rPr>
      </w:pPr>
    </w:p>
    <w:p w14:paraId="682E3065" w14:textId="6A05C9B8" w:rsidR="458ADBFD" w:rsidRDefault="458ADBFD" w:rsidP="458ADBFD">
      <w:pPr>
        <w:spacing w:before="320"/>
        <w:rPr>
          <w:rFonts w:eastAsia="Calibri"/>
        </w:rPr>
      </w:pPr>
    </w:p>
    <w:p w14:paraId="619E65B3" w14:textId="1F69BA41" w:rsidR="29D8BC8F" w:rsidRDefault="0A5B40D9" w:rsidP="458ADBFD">
      <w:pPr>
        <w:rPr>
          <w:rFonts w:eastAsia="Calibri"/>
          <w:sz w:val="72"/>
          <w:szCs w:val="72"/>
        </w:rPr>
      </w:pPr>
      <w:r w:rsidRPr="458ADBFD">
        <w:rPr>
          <w:sz w:val="72"/>
          <w:szCs w:val="72"/>
        </w:rPr>
        <w:t>Vente de petites aides techniques : viser l’autonomie</w:t>
      </w:r>
    </w:p>
    <w:p w14:paraId="4A9B4E03" w14:textId="73AB7B38" w:rsidR="29D8BC8F" w:rsidRDefault="29D8BC8F" w:rsidP="75737E86">
      <w:pPr>
        <w:spacing w:before="320"/>
      </w:pPr>
      <w:r w:rsidRPr="75737E86">
        <w:rPr>
          <w:rFonts w:eastAsia="Calibri"/>
          <w:sz w:val="48"/>
          <w:szCs w:val="48"/>
        </w:rPr>
        <w:t xml:space="preserve">Soucieux d’offrir un maximum de facilités et de soutien, le pôle Accompagnement propose un </w:t>
      </w:r>
      <w:r w:rsidRPr="75737E86">
        <w:rPr>
          <w:rFonts w:eastAsia="Calibri"/>
          <w:sz w:val="48"/>
          <w:szCs w:val="48"/>
        </w:rPr>
        <w:lastRenderedPageBreak/>
        <w:t>service de vente de petites aides techniques spécifiques à la déficience visuelle.</w:t>
      </w:r>
    </w:p>
    <w:p w14:paraId="51D93DD7" w14:textId="3FFC9D8C" w:rsidR="29D8BC8F" w:rsidRDefault="29D8BC8F" w:rsidP="75737E86">
      <w:pPr>
        <w:spacing w:before="320"/>
        <w:rPr>
          <w:rFonts w:eastAsia="Calibri"/>
        </w:rPr>
      </w:pPr>
      <w:r w:rsidRPr="75737E86">
        <w:rPr>
          <w:rFonts w:eastAsia="Calibri"/>
        </w:rPr>
        <w:t xml:space="preserve">Ce service ne vise pas à remplacer le contact direct que les bénéficiaires peuvent avoir avec les firmes spécialisées ou des services de vente en ligne, mais il facilite l’accès aux aides techniques pour des personnes qui ne peuvent pas commander elles-mêmes sur Internet, ne possèdent pas de carte de crédit, s’adressent à des vendeurs hors Belgique qui ne proposent pas de livraison chez nous. </w:t>
      </w:r>
    </w:p>
    <w:p w14:paraId="1722BA90" w14:textId="7ED065B2" w:rsidR="29D8BC8F" w:rsidRDefault="29D8BC8F" w:rsidP="75737E86">
      <w:pPr>
        <w:spacing w:before="320"/>
        <w:rPr>
          <w:rFonts w:eastAsia="Calibri"/>
        </w:rPr>
      </w:pPr>
      <w:r w:rsidRPr="75737E86">
        <w:rPr>
          <w:rFonts w:eastAsia="Calibri"/>
        </w:rPr>
        <w:t xml:space="preserve">Depuis cette année, nous proposons également l’impression 3D de petits outils facilitant le quotidien tels que des guides pour serrures, du matériel pédagogique, des ustensiles de cuisine, des guides pour terminaux de paiement… </w:t>
      </w:r>
    </w:p>
    <w:p w14:paraId="20837BB2" w14:textId="308C89F3" w:rsidR="29D8BC8F" w:rsidRDefault="29D8BC8F" w:rsidP="75737E86">
      <w:pPr>
        <w:pBdr>
          <w:bottom w:val="single" w:sz="6" w:space="1" w:color="000000"/>
        </w:pBdr>
        <w:spacing w:before="320"/>
        <w:rPr>
          <w:rFonts w:eastAsia="Calibri"/>
        </w:rPr>
      </w:pPr>
      <w:r w:rsidRPr="75737E86">
        <w:rPr>
          <w:rFonts w:eastAsia="Calibri"/>
        </w:rPr>
        <w:t>En 2024, 218 petites aides techniques ont ainsi été vendues, essentiellement dans le domaine des aides à la locomotion (27 %), des agendas et calendriers réalisés par nos soins (20 %), des articles qui facilitent le quotidien en cuisine (14 %), ou encore dans le domaine de l’horlogerie (13 %).</w:t>
      </w:r>
    </w:p>
    <w:p w14:paraId="743F1A00" w14:textId="430B3B8E" w:rsidR="75737E86" w:rsidRDefault="75737E86" w:rsidP="75737E86">
      <w:pPr>
        <w:pBdr>
          <w:bottom w:val="single" w:sz="6" w:space="1" w:color="000000"/>
        </w:pBdr>
        <w:spacing w:before="320"/>
        <w:rPr>
          <w:rFonts w:eastAsia="Calibri"/>
        </w:rPr>
      </w:pPr>
    </w:p>
    <w:p w14:paraId="178516C9" w14:textId="77777777" w:rsidR="003D7E3F" w:rsidRDefault="003D7E3F" w:rsidP="458ADBFD">
      <w:pPr>
        <w:spacing w:before="320"/>
        <w:rPr>
          <w:sz w:val="72"/>
          <w:szCs w:val="72"/>
        </w:rPr>
      </w:pPr>
    </w:p>
    <w:p w14:paraId="77378E13" w14:textId="77777777" w:rsidR="003D7E3F" w:rsidRDefault="003D7E3F">
      <w:pPr>
        <w:suppressAutoHyphens w:val="0"/>
        <w:spacing w:after="0" w:line="240" w:lineRule="auto"/>
        <w:rPr>
          <w:sz w:val="72"/>
          <w:szCs w:val="72"/>
        </w:rPr>
      </w:pPr>
      <w:r>
        <w:rPr>
          <w:sz w:val="72"/>
          <w:szCs w:val="72"/>
        </w:rPr>
        <w:br w:type="page"/>
      </w:r>
    </w:p>
    <w:p w14:paraId="7FB39349" w14:textId="67C7CE05" w:rsidR="29D8BC8F" w:rsidRDefault="0A5B40D9" w:rsidP="458ADBFD">
      <w:pPr>
        <w:spacing w:before="320"/>
        <w:rPr>
          <w:sz w:val="72"/>
          <w:szCs w:val="72"/>
        </w:rPr>
      </w:pPr>
      <w:r w:rsidRPr="458ADBFD">
        <w:rPr>
          <w:sz w:val="72"/>
          <w:szCs w:val="72"/>
        </w:rPr>
        <w:lastRenderedPageBreak/>
        <w:t>Plaidoyer &amp; représentation : donner de la visibilité</w:t>
      </w:r>
    </w:p>
    <w:p w14:paraId="4A63B21C" w14:textId="66C756BE" w:rsidR="2738720E" w:rsidRDefault="2738720E" w:rsidP="75737E86">
      <w:pPr>
        <w:spacing w:before="320"/>
      </w:pPr>
      <w:r w:rsidRPr="75737E86">
        <w:rPr>
          <w:rFonts w:eastAsia="Calibri"/>
          <w:sz w:val="48"/>
          <w:szCs w:val="48"/>
        </w:rPr>
        <w:t>Même si cette mission ne constitue pas l’activité principale des équipes du pôle Accompagnement, plusieurs collègues d’Eqla jouent un rôle clé dans la représentation de notre association au sein d’organes officiels et d’instances locales.</w:t>
      </w:r>
    </w:p>
    <w:p w14:paraId="4B596D32" w14:textId="6E09C8A8" w:rsidR="2738720E" w:rsidRDefault="2738720E" w:rsidP="75737E86">
      <w:pPr>
        <w:spacing w:before="320"/>
        <w:rPr>
          <w:rFonts w:eastAsia="Calibri"/>
        </w:rPr>
      </w:pPr>
      <w:r w:rsidRPr="75737E86">
        <w:rPr>
          <w:rFonts w:eastAsia="Calibri"/>
        </w:rPr>
        <w:t xml:space="preserve">En 2024, l’équipe du service d’accompagnement adultes a assuré une présence active à plusieurs niveaux : </w:t>
      </w:r>
    </w:p>
    <w:p w14:paraId="25E42D76" w14:textId="4204AA49" w:rsidR="2738720E" w:rsidRDefault="2738720E" w:rsidP="75737E86">
      <w:pPr>
        <w:pStyle w:val="Paragraphedeliste1"/>
        <w:numPr>
          <w:ilvl w:val="0"/>
          <w:numId w:val="21"/>
        </w:numPr>
        <w:spacing w:before="320"/>
        <w:rPr>
          <w:rFonts w:eastAsia="Calibri"/>
        </w:rPr>
      </w:pPr>
      <w:proofErr w:type="gramStart"/>
      <w:r w:rsidRPr="75737E86">
        <w:rPr>
          <w:rFonts w:eastAsia="Calibri"/>
        </w:rPr>
        <w:t>au</w:t>
      </w:r>
      <w:proofErr w:type="gramEnd"/>
      <w:r w:rsidRPr="75737E86">
        <w:rPr>
          <w:rFonts w:eastAsia="Calibri"/>
        </w:rPr>
        <w:t xml:space="preserve"> niveau communal, nous siégeons dans les Conseils Consultatifs Communaux pour les Personnes en Situation de Handicap (CCPSH) de Marche-en-Famenne, Namur, Charleroi, ainsi que dans les communes bruxelloises de Schaerbeek et Woluwe. </w:t>
      </w:r>
    </w:p>
    <w:p w14:paraId="1AF6F8DE" w14:textId="561A07D8" w:rsidR="2738720E" w:rsidRDefault="2738720E" w:rsidP="75737E86">
      <w:pPr>
        <w:pStyle w:val="Paragraphedeliste1"/>
        <w:numPr>
          <w:ilvl w:val="0"/>
          <w:numId w:val="21"/>
        </w:numPr>
        <w:spacing w:before="320"/>
        <w:rPr>
          <w:rFonts w:eastAsia="Calibri"/>
        </w:rPr>
      </w:pPr>
      <w:proofErr w:type="gramStart"/>
      <w:r w:rsidRPr="75737E86">
        <w:rPr>
          <w:rFonts w:eastAsia="Calibri"/>
        </w:rPr>
        <w:t>au</w:t>
      </w:r>
      <w:proofErr w:type="gramEnd"/>
      <w:r w:rsidRPr="75737E86">
        <w:rPr>
          <w:rFonts w:eastAsia="Calibri"/>
        </w:rPr>
        <w:t xml:space="preserve"> niveau régional, nous sommes représentés dans les Commissions subrégionales* de l’</w:t>
      </w:r>
      <w:proofErr w:type="spellStart"/>
      <w:r w:rsidRPr="75737E86">
        <w:rPr>
          <w:rFonts w:eastAsia="Calibri"/>
        </w:rPr>
        <w:t>AViQ</w:t>
      </w:r>
      <w:proofErr w:type="spellEnd"/>
      <w:r w:rsidRPr="75737E86">
        <w:rPr>
          <w:rFonts w:eastAsia="Calibri"/>
        </w:rPr>
        <w:t xml:space="preserve"> pour les zones du Luxembourg, de Namur, du Hainaut Oriental, du Hainaut Centre et du Hainaut Occidental. Certaines de ces commissions nous sollicitent également pour participer à des groupes de travail spécifiques. </w:t>
      </w:r>
    </w:p>
    <w:p w14:paraId="31CA03D1" w14:textId="21A14EFF" w:rsidR="2738720E" w:rsidRDefault="2738720E" w:rsidP="75737E86">
      <w:pPr>
        <w:spacing w:before="320"/>
        <w:rPr>
          <w:rFonts w:eastAsia="Calibri"/>
        </w:rPr>
      </w:pPr>
      <w:r w:rsidRPr="75737E86">
        <w:rPr>
          <w:rFonts w:eastAsia="Calibri"/>
        </w:rPr>
        <w:t>Eqla est aussi membre actif du Collectif Accessibilité Wallonie Bruxelles (</w:t>
      </w:r>
      <w:proofErr w:type="spellStart"/>
      <w:r w:rsidRPr="75737E86">
        <w:rPr>
          <w:rFonts w:eastAsia="Calibri"/>
        </w:rPr>
        <w:t>CAWaB</w:t>
      </w:r>
      <w:proofErr w:type="spellEnd"/>
      <w:r w:rsidRPr="75737E86">
        <w:rPr>
          <w:rFonts w:eastAsia="Calibri"/>
        </w:rPr>
        <w:t xml:space="preserve">) ainsi que des Conseils Consultatifs Régionaux, </w:t>
      </w:r>
      <w:r w:rsidRPr="75737E86">
        <w:rPr>
          <w:rFonts w:eastAsia="Calibri"/>
        </w:rPr>
        <w:lastRenderedPageBreak/>
        <w:t xml:space="preserve">tant à Bruxelles qu’en Wallonie, où nous apportons notre expertise dans le domaine de la déficience visuelle dans la relecture et les modifications des textes légaux en préparation au sein des différents cabinets ministériels. </w:t>
      </w:r>
    </w:p>
    <w:p w14:paraId="414F827E" w14:textId="6F04A4AB" w:rsidR="2738720E" w:rsidRDefault="2738720E" w:rsidP="75737E86">
      <w:pPr>
        <w:spacing w:before="320"/>
        <w:rPr>
          <w:rFonts w:eastAsia="Calibri"/>
        </w:rPr>
      </w:pPr>
      <w:r w:rsidRPr="75737E86">
        <w:rPr>
          <w:rFonts w:eastAsia="Calibri"/>
        </w:rPr>
        <w:t>En plus de ces instances officielles, nous participons régulièrement à des événements et actions locales traitant du handicap ou des soins de santé.</w:t>
      </w:r>
    </w:p>
    <w:p w14:paraId="10BFCA45" w14:textId="3E11F79B" w:rsidR="4BD3DEB9" w:rsidRDefault="45055F3E" w:rsidP="75737E86">
      <w:pPr>
        <w:spacing w:before="320"/>
        <w:rPr>
          <w:rFonts w:eastAsia="Calibri"/>
        </w:rPr>
      </w:pPr>
      <w:r w:rsidRPr="7108E817">
        <w:rPr>
          <w:rFonts w:eastAsia="Calibri"/>
        </w:rPr>
        <w:t xml:space="preserve">*Remarque : à l’heure décrire ces lignes, veuillez noter que toutes les commissions </w:t>
      </w:r>
      <w:proofErr w:type="spellStart"/>
      <w:r w:rsidRPr="7108E817">
        <w:rPr>
          <w:rFonts w:eastAsia="Calibri"/>
        </w:rPr>
        <w:t>sub-régionales</w:t>
      </w:r>
      <w:proofErr w:type="spellEnd"/>
      <w:r w:rsidRPr="7108E817">
        <w:rPr>
          <w:rFonts w:eastAsia="Calibri"/>
        </w:rPr>
        <w:t xml:space="preserve"> de l’AVIQ sont en pause (en vue d’une réorganisation).</w:t>
      </w:r>
    </w:p>
    <w:p w14:paraId="66BCB18C" w14:textId="5C2ED6FF" w:rsidR="75737E86" w:rsidRDefault="75737E86" w:rsidP="75737E86">
      <w:pPr>
        <w:pBdr>
          <w:bottom w:val="single" w:sz="6" w:space="1" w:color="000000"/>
        </w:pBdr>
        <w:spacing w:before="320"/>
        <w:rPr>
          <w:rFonts w:eastAsia="Calibri"/>
        </w:rPr>
      </w:pPr>
    </w:p>
    <w:p w14:paraId="696B7B00" w14:textId="5580FCB0" w:rsidR="75737E86" w:rsidRDefault="75737E86" w:rsidP="75737E86">
      <w:pPr>
        <w:spacing w:before="320"/>
        <w:rPr>
          <w:rFonts w:eastAsia="Calibri"/>
        </w:rPr>
      </w:pPr>
    </w:p>
    <w:p w14:paraId="5874853D" w14:textId="03D46CE3" w:rsidR="4BD3DEB9" w:rsidRDefault="2A50C4BA" w:rsidP="458ADBFD">
      <w:pPr>
        <w:rPr>
          <w:sz w:val="72"/>
          <w:szCs w:val="72"/>
        </w:rPr>
      </w:pPr>
      <w:r w:rsidRPr="458ADBFD">
        <w:rPr>
          <w:sz w:val="72"/>
          <w:szCs w:val="72"/>
        </w:rPr>
        <w:t>2024, une année d’actions et de mobilisation</w:t>
      </w:r>
    </w:p>
    <w:p w14:paraId="5AA16E57" w14:textId="0521B224" w:rsidR="4BD3DEB9" w:rsidRDefault="4BD3DEB9" w:rsidP="75737E86">
      <w:pPr>
        <w:spacing w:before="320"/>
        <w:rPr>
          <w:rFonts w:eastAsia="Calibri"/>
          <w:sz w:val="48"/>
          <w:szCs w:val="48"/>
        </w:rPr>
      </w:pPr>
      <w:r w:rsidRPr="75737E86">
        <w:rPr>
          <w:rFonts w:eastAsia="Calibri"/>
          <w:sz w:val="48"/>
          <w:szCs w:val="48"/>
        </w:rPr>
        <w:t xml:space="preserve">En 2024, Eqla a poursuivi son engagement en faveur de l’inclusion et de l’accessibilité à travers des initiatives marquantes. Que ce soit par des actions de sensibilisation, des événements immersifs, des campagnes politiques ou des mobilisations citoyennes, notre association a continué à défendre les droits des personnes déficientes visuelles et à renforcer sa présence </w:t>
      </w:r>
      <w:r w:rsidRPr="75737E86">
        <w:rPr>
          <w:rFonts w:eastAsia="Calibri"/>
          <w:sz w:val="48"/>
          <w:szCs w:val="48"/>
        </w:rPr>
        <w:lastRenderedPageBreak/>
        <w:t xml:space="preserve">auprès du grand public, des institutions et des décideurs. </w:t>
      </w:r>
    </w:p>
    <w:p w14:paraId="136A5754" w14:textId="03568CFB" w:rsidR="4BD3DEB9" w:rsidRDefault="4BD3DEB9" w:rsidP="75737E86">
      <w:pPr>
        <w:spacing w:before="320"/>
        <w:rPr>
          <w:rFonts w:eastAsia="Calibri"/>
        </w:rPr>
      </w:pPr>
      <w:r w:rsidRPr="75737E86">
        <w:rPr>
          <w:rFonts w:eastAsia="Calibri"/>
        </w:rPr>
        <w:t>Cette année a notamment été rythmée par des journées portes ouvertes, des événements de sensibilisation, un plaidoyer pour plus d’équité en matière d’aides financières et une prise de position forte sur l’inclusion scolaire. Retour sur quatre moments-clés de 2024.</w:t>
      </w:r>
    </w:p>
    <w:p w14:paraId="285FF68D" w14:textId="0AE39912" w:rsidR="4BD3DEB9" w:rsidRDefault="4BD3DEB9" w:rsidP="75737E86">
      <w:pPr>
        <w:spacing w:before="320"/>
        <w:rPr>
          <w:rFonts w:eastAsia="Calibri"/>
          <w:b/>
          <w:bCs/>
          <w:sz w:val="48"/>
          <w:szCs w:val="48"/>
        </w:rPr>
      </w:pPr>
      <w:r w:rsidRPr="75737E86">
        <w:rPr>
          <w:rFonts w:eastAsia="Calibri"/>
          <w:b/>
          <w:bCs/>
          <w:sz w:val="48"/>
          <w:szCs w:val="48"/>
        </w:rPr>
        <w:t>Portes ouvertes</w:t>
      </w:r>
    </w:p>
    <w:p w14:paraId="7D4E06B6" w14:textId="225C6761" w:rsidR="4BD3DEB9" w:rsidRDefault="4BD3DEB9" w:rsidP="75737E86">
      <w:pPr>
        <w:spacing w:before="320"/>
        <w:rPr>
          <w:rFonts w:eastAsia="Calibri"/>
        </w:rPr>
      </w:pPr>
      <w:r w:rsidRPr="75737E86">
        <w:rPr>
          <w:rFonts w:eastAsia="Calibri"/>
        </w:rPr>
        <w:t xml:space="preserve">Cette année nous avons organisé trois journées portes ouvertes, dans nos bureaux de Gilly, </w:t>
      </w:r>
      <w:proofErr w:type="spellStart"/>
      <w:r w:rsidRPr="75737E86">
        <w:rPr>
          <w:rFonts w:eastAsia="Calibri"/>
        </w:rPr>
        <w:t>Marloie</w:t>
      </w:r>
      <w:proofErr w:type="spellEnd"/>
      <w:r w:rsidRPr="75737E86">
        <w:rPr>
          <w:rFonts w:eastAsia="Calibri"/>
        </w:rPr>
        <w:t xml:space="preserve"> et Bruxelles. </w:t>
      </w:r>
    </w:p>
    <w:p w14:paraId="536610D7" w14:textId="59BCD31D" w:rsidR="4BD3DEB9" w:rsidRDefault="4BD3DEB9" w:rsidP="75737E86">
      <w:pPr>
        <w:spacing w:before="320"/>
        <w:rPr>
          <w:rFonts w:eastAsia="Calibri"/>
        </w:rPr>
      </w:pPr>
      <w:r w:rsidRPr="75737E86">
        <w:rPr>
          <w:rFonts w:eastAsia="Calibri"/>
        </w:rPr>
        <w:t xml:space="preserve">Ces évènements nous ont permis de présenter le travail quotidien d’Eqla et de mettre en lumière nos différents services et collègues. La matinée était dédiée aux professionnels du réseau tandis que l’après-midi était ouverte aux personnes déficientes visuelles et à leurs proches. </w:t>
      </w:r>
    </w:p>
    <w:p w14:paraId="0F03536A" w14:textId="55B587B6" w:rsidR="4BD3DEB9" w:rsidRDefault="4BD3DEB9" w:rsidP="75737E86">
      <w:pPr>
        <w:spacing w:before="320"/>
        <w:rPr>
          <w:rFonts w:eastAsia="Calibri"/>
        </w:rPr>
      </w:pPr>
      <w:r w:rsidRPr="75737E86">
        <w:rPr>
          <w:rFonts w:eastAsia="Calibri"/>
        </w:rPr>
        <w:t>Au total, plus d’une centaine de professionnels ont découvert notre action et une trentaine de bénéficiaires sont venus s’informer sur nos services.</w:t>
      </w:r>
    </w:p>
    <w:p w14:paraId="1BCA4445" w14:textId="2F0B5A8A" w:rsidR="4BD3DEB9" w:rsidRDefault="4BD3DEB9" w:rsidP="75737E86">
      <w:pPr>
        <w:spacing w:before="320"/>
        <w:rPr>
          <w:rFonts w:eastAsia="Calibri"/>
          <w:b/>
          <w:bCs/>
          <w:sz w:val="48"/>
          <w:szCs w:val="48"/>
        </w:rPr>
      </w:pPr>
      <w:r w:rsidRPr="75737E86">
        <w:rPr>
          <w:rFonts w:eastAsia="Calibri"/>
          <w:b/>
          <w:bCs/>
          <w:sz w:val="48"/>
          <w:szCs w:val="48"/>
        </w:rPr>
        <w:t>Budget senior care</w:t>
      </w:r>
    </w:p>
    <w:p w14:paraId="4BD5A7C5" w14:textId="721C2547" w:rsidR="4BD3DEB9" w:rsidRDefault="4BD3DEB9" w:rsidP="75737E86">
      <w:pPr>
        <w:spacing w:before="320"/>
        <w:rPr>
          <w:rFonts w:eastAsia="Calibri"/>
        </w:rPr>
      </w:pPr>
      <w:r w:rsidRPr="75737E86">
        <w:rPr>
          <w:rFonts w:eastAsia="Calibri"/>
        </w:rPr>
        <w:t xml:space="preserve">En 2024, Eqla a également renforcé son plaidoyer politique en lançant la campagne “Budget Senior Care”, visant à corriger une inégalité frappante : aujourd’hui, en Belgique, les personnes dont le handicap visuel est reconnu après 65 ans ne bénéficient d’aucune aide pour l’achat de matériel adapté. </w:t>
      </w:r>
    </w:p>
    <w:p w14:paraId="27FEC6E2" w14:textId="106A560D" w:rsidR="4BD3DEB9" w:rsidRDefault="4BD3DEB9" w:rsidP="75737E86">
      <w:pPr>
        <w:spacing w:before="320"/>
        <w:rPr>
          <w:rFonts w:eastAsia="Calibri"/>
        </w:rPr>
      </w:pPr>
      <w:r w:rsidRPr="75737E86">
        <w:rPr>
          <w:rFonts w:eastAsia="Calibri"/>
        </w:rPr>
        <w:lastRenderedPageBreak/>
        <w:t xml:space="preserve">Une incohérence majeure quand on sait que la malvoyance et la cécité apparaissent souvent après l’âge de la retraite. </w:t>
      </w:r>
    </w:p>
    <w:p w14:paraId="49D7B09C" w14:textId="3807AB78" w:rsidR="4BD3DEB9" w:rsidRDefault="4BD3DEB9" w:rsidP="75737E86">
      <w:pPr>
        <w:spacing w:before="320"/>
        <w:rPr>
          <w:rFonts w:eastAsia="Calibri"/>
        </w:rPr>
      </w:pPr>
      <w:r w:rsidRPr="75737E86">
        <w:rPr>
          <w:rFonts w:eastAsia="Calibri"/>
        </w:rPr>
        <w:t xml:space="preserve">Avec cette pétition, Eqla demande aux gouvernements d’instaurer une enveloppe de 2.500 euros, renouvelable tous les 5 ans, pour permettre à ces personnes d’acquérir des aides essentielles (loupes électroniques, machines à lire, TV-loupes…). </w:t>
      </w:r>
    </w:p>
    <w:p w14:paraId="417B9E36" w14:textId="5453C006" w:rsidR="4BD3DEB9" w:rsidRDefault="4BD3DEB9" w:rsidP="75737E86">
      <w:pPr>
        <w:spacing w:before="320"/>
        <w:rPr>
          <w:rFonts w:eastAsia="Calibri"/>
        </w:rPr>
      </w:pPr>
      <w:r w:rsidRPr="75737E86">
        <w:rPr>
          <w:rFonts w:eastAsia="Calibri"/>
        </w:rPr>
        <w:t>Accessible sur jesigne.eqla.be, cette pétition a récolté plus de 5.000 signatures, témoignant d’un large soutien du public. Eqla continue ainsi son plaidoyer pour que cette mesure soit inscrite dans les Déclarations de Politique Régionale en Wallonie et à Bruxelles.</w:t>
      </w:r>
    </w:p>
    <w:p w14:paraId="0EBD9CEF" w14:textId="0F845372" w:rsidR="19135DB8" w:rsidRDefault="19135DB8" w:rsidP="75737E86">
      <w:pPr>
        <w:spacing w:before="320"/>
        <w:rPr>
          <w:rFonts w:eastAsia="Calibri"/>
          <w:b/>
          <w:bCs/>
          <w:sz w:val="48"/>
          <w:szCs w:val="48"/>
        </w:rPr>
      </w:pPr>
      <w:r w:rsidRPr="75737E86">
        <w:rPr>
          <w:rFonts w:eastAsia="Calibri"/>
          <w:b/>
          <w:bCs/>
          <w:sz w:val="48"/>
          <w:szCs w:val="48"/>
        </w:rPr>
        <w:t xml:space="preserve">Carte blanche </w:t>
      </w:r>
    </w:p>
    <w:p w14:paraId="53864177" w14:textId="7D89BE56" w:rsidR="539D4483" w:rsidRDefault="539D4483" w:rsidP="75737E86">
      <w:pPr>
        <w:spacing w:before="320"/>
      </w:pPr>
      <w:r w:rsidRPr="75737E86">
        <w:rPr>
          <w:rFonts w:eastAsia="Calibri"/>
        </w:rPr>
        <w:t xml:space="preserve">En 2024, Eqla a pris position en publiant une lettre ouverte aux futurs gouvernements sur l’état de l’inclusion scolaire en Belgique. Malgré les avancées du Pacte pour un Enseignement d’excellence, de nombreux enfants déficients visuels se heurtent encore à des refus d’inscription, un manque d’aménagements raisonnables et un soutien pédagogique insuffisant. </w:t>
      </w:r>
    </w:p>
    <w:p w14:paraId="024B4F75" w14:textId="0B68E4B5" w:rsidR="539D4483" w:rsidRDefault="539D4483" w:rsidP="75737E86">
      <w:pPr>
        <w:spacing w:before="320"/>
      </w:pPr>
      <w:r w:rsidRPr="75737E86">
        <w:rPr>
          <w:rFonts w:eastAsia="Calibri"/>
        </w:rPr>
        <w:t xml:space="preserve">Pourtant, depuis plus de 37 ans, Eqla accompagne des élèves malvoyants et aveugles dans l’enseignement ordinaire, en leur fournissant des supports pédagogiques adaptés (transcription en braille, agrandissement des textes, schémas accessibles, etc.). Ce travail de fond, pourtant indispensable à leur réussite scolaire, est sous-financé, menaçant à la fois l’avenir de ces élèves et la pérennité des associations qui les soutiennent. </w:t>
      </w:r>
    </w:p>
    <w:p w14:paraId="51744DD3" w14:textId="280799F9" w:rsidR="539D4483" w:rsidRDefault="539D4483" w:rsidP="75737E86">
      <w:pPr>
        <w:spacing w:before="320"/>
      </w:pPr>
      <w:r w:rsidRPr="75737E86">
        <w:rPr>
          <w:rFonts w:eastAsia="Calibri"/>
        </w:rPr>
        <w:lastRenderedPageBreak/>
        <w:t>À travers cette lettre ouverte, Eqla interpelle les décideurs politiques pour qu’ils prennent des engagements concrets afin de garantir une véritable égalité des chances à tous les élèves, quelle que soit leur déficience.</w:t>
      </w:r>
    </w:p>
    <w:p w14:paraId="457DA850" w14:textId="36BCFECD" w:rsidR="539D4483" w:rsidRDefault="539D4483" w:rsidP="75737E86">
      <w:pPr>
        <w:spacing w:before="320"/>
        <w:rPr>
          <w:rFonts w:eastAsia="Calibri"/>
        </w:rPr>
      </w:pPr>
      <w:r w:rsidRPr="75737E86">
        <w:rPr>
          <w:rFonts w:eastAsia="Calibri"/>
        </w:rPr>
        <w:t xml:space="preserve">&gt; En 2024, nous avons dû dire “non” à 14 demandes d’accompagnement jeune. </w:t>
      </w:r>
    </w:p>
    <w:p w14:paraId="2AC407E7" w14:textId="14FA80F4" w:rsidR="0A288E99" w:rsidRDefault="0A288E99" w:rsidP="75737E86">
      <w:pPr>
        <w:spacing w:before="320"/>
        <w:rPr>
          <w:rFonts w:eastAsia="Calibri"/>
          <w:b/>
          <w:bCs/>
          <w:sz w:val="48"/>
          <w:szCs w:val="48"/>
        </w:rPr>
      </w:pPr>
      <w:r w:rsidRPr="75737E86">
        <w:rPr>
          <w:rFonts w:eastAsia="Calibri"/>
          <w:b/>
          <w:bCs/>
          <w:sz w:val="48"/>
          <w:szCs w:val="48"/>
        </w:rPr>
        <w:t xml:space="preserve">Repas dans le noir </w:t>
      </w:r>
    </w:p>
    <w:p w14:paraId="2163388E" w14:textId="28498700" w:rsidR="54FD0D38" w:rsidRDefault="54FD0D38" w:rsidP="75737E86">
      <w:pPr>
        <w:spacing w:before="320"/>
      </w:pPr>
      <w:r w:rsidRPr="75737E86">
        <w:rPr>
          <w:rFonts w:eastAsia="Calibri"/>
        </w:rPr>
        <w:t xml:space="preserve">En collaboration avec </w:t>
      </w:r>
      <w:proofErr w:type="spellStart"/>
      <w:r w:rsidRPr="75737E86">
        <w:rPr>
          <w:rFonts w:eastAsia="Calibri"/>
        </w:rPr>
        <w:t>Assilux</w:t>
      </w:r>
      <w:proofErr w:type="spellEnd"/>
      <w:r w:rsidRPr="75737E86">
        <w:rPr>
          <w:rFonts w:eastAsia="Calibri"/>
        </w:rPr>
        <w:t>, nous avons organisé trois repas dans le noir dans la province du Luxembourg. Ces soirées de sensibilisation grand public ont permis à plusieurs de nos bénéficiaires volontaires de vivre une expérience unique. Accompagnés de deux de nos collègues, ces derniers ont endossé le rôle de serveurs pour l’occasion, offrant ainsi une immersion totale et un témoignage vivant sur les défis quotidiens rencontrés par les personnes malvoyantes. Cette initiative a non seulement permis de créer un moment de convivialité, mais aussi d’encourager une prise de conscience collective sur la réalité de l’inclusion des personnes en situation de handicap.</w:t>
      </w:r>
    </w:p>
    <w:p w14:paraId="2E3BF5CA" w14:textId="47070236" w:rsidR="75737E86" w:rsidRDefault="75737E86" w:rsidP="75737E86">
      <w:pPr>
        <w:pBdr>
          <w:bottom w:val="single" w:sz="6" w:space="1" w:color="000000"/>
        </w:pBdr>
        <w:spacing w:before="320"/>
        <w:rPr>
          <w:rFonts w:eastAsia="Calibri"/>
        </w:rPr>
      </w:pPr>
    </w:p>
    <w:p w14:paraId="6F515A05" w14:textId="7349DF93" w:rsidR="75737E86" w:rsidRDefault="75737E86" w:rsidP="75737E86">
      <w:pPr>
        <w:spacing w:before="320"/>
        <w:rPr>
          <w:rFonts w:eastAsia="Calibri"/>
        </w:rPr>
      </w:pPr>
    </w:p>
    <w:p w14:paraId="6A706B7E" w14:textId="327696E1" w:rsidR="7EB58243" w:rsidRDefault="5CA8AD47" w:rsidP="458ADBFD">
      <w:pPr>
        <w:pStyle w:val="Titre1"/>
        <w:numPr>
          <w:ilvl w:val="0"/>
          <w:numId w:val="0"/>
        </w:numPr>
      </w:pPr>
      <w:bookmarkStart w:id="6" w:name="_Toc1709541090"/>
      <w:r w:rsidRPr="2222B46B">
        <w:t>Pôle culture, pour tous les sens</w:t>
      </w:r>
      <w:bookmarkEnd w:id="6"/>
    </w:p>
    <w:p w14:paraId="7EADD840" w14:textId="610C99C4" w:rsidR="7EB58243" w:rsidRDefault="7EB58243" w:rsidP="75737E86">
      <w:pPr>
        <w:spacing w:before="320"/>
      </w:pPr>
      <w:r w:rsidRPr="75737E86">
        <w:rPr>
          <w:rFonts w:eastAsia="Calibri"/>
          <w:sz w:val="48"/>
          <w:szCs w:val="48"/>
        </w:rPr>
        <w:t xml:space="preserve">La culture est un vecteur majeur d’épanouissement pour tout le monde, y compris les personnes déficientes visuelles. En 2024, </w:t>
      </w:r>
      <w:r w:rsidRPr="75737E86">
        <w:rPr>
          <w:rFonts w:eastAsia="Calibri"/>
          <w:sz w:val="48"/>
          <w:szCs w:val="48"/>
        </w:rPr>
        <w:lastRenderedPageBreak/>
        <w:t>nous avons poursuivi notre mission avec nos trois services : la bibliothèque, la ludothèque et les loisirs.</w:t>
      </w:r>
    </w:p>
    <w:p w14:paraId="091D9DF8" w14:textId="272C90D2" w:rsidR="7EB58243" w:rsidRDefault="7EB58243" w:rsidP="75737E86">
      <w:pPr>
        <w:spacing w:before="320"/>
        <w:rPr>
          <w:rFonts w:eastAsia="Calibri"/>
        </w:rPr>
      </w:pPr>
      <w:r w:rsidRPr="75737E86">
        <w:rPr>
          <w:rFonts w:eastAsia="Calibri"/>
        </w:rPr>
        <w:t>Lorsque la vue diminue, une question essentielle se pose : comment continuer à accéder à la culture ? La lecture, les jeux, les loisirs doivent rester accessibles. La bibliothèque spécialisée d’Eqla met à disposition plus de 20 000 ouvrages adaptés : livres audios, en braille, en grands caractères ou en braille numérique et ce, tant pour le public en situation de déficience visuelle, que tout public empêché de lire (ayant des difficultés de lecture, notamment le public</w:t>
      </w:r>
      <w:proofErr w:type="gramStart"/>
      <w:r w:rsidRPr="75737E86">
        <w:rPr>
          <w:rFonts w:eastAsia="Calibri"/>
        </w:rPr>
        <w:t xml:space="preserve"> «</w:t>
      </w:r>
      <w:proofErr w:type="spellStart"/>
      <w:r w:rsidRPr="75737E86">
        <w:rPr>
          <w:rFonts w:eastAsia="Calibri"/>
        </w:rPr>
        <w:t>dys</w:t>
      </w:r>
      <w:proofErr w:type="spellEnd"/>
      <w:proofErr w:type="gramEnd"/>
      <w:r w:rsidRPr="75737E86">
        <w:rPr>
          <w:rFonts w:eastAsia="Calibri"/>
        </w:rPr>
        <w:t xml:space="preserve">»). La ludothèque, de son côté, offre une collection de plus de 500 jeux et jouets conçus pour garantir une expérience inclusive. </w:t>
      </w:r>
    </w:p>
    <w:p w14:paraId="3BD7108F" w14:textId="77A56CBC" w:rsidR="7EB58243" w:rsidRDefault="7EB58243" w:rsidP="75737E86">
      <w:pPr>
        <w:spacing w:before="320"/>
        <w:rPr>
          <w:rFonts w:eastAsia="Calibri"/>
        </w:rPr>
      </w:pPr>
      <w:r w:rsidRPr="75737E86">
        <w:rPr>
          <w:rFonts w:eastAsia="Calibri"/>
        </w:rPr>
        <w:t>Que ce soit à Bruxelles ou en Wallonie, Eqla s’engage tout au long de l’année dans des activités culturelles variées : visites de musées, expositions, balades, ateliers créatifs, etc. Nous œuvrons activement pour rendre l’offre culturelle accessible à tous, tout en proposant des séjours adaptés pensés pour les personnes déficientes visuelles. Un ensemble d’initiatives qui illustre notre volonté de favoriser l’accès à la culture.</w:t>
      </w:r>
    </w:p>
    <w:p w14:paraId="58E0FF8D" w14:textId="1264D1BA" w:rsidR="7EB58243" w:rsidRDefault="7EB58243" w:rsidP="75737E86">
      <w:pPr>
        <w:spacing w:before="320"/>
        <w:rPr>
          <w:rFonts w:eastAsia="Calibri"/>
          <w:b/>
          <w:bCs/>
          <w:sz w:val="48"/>
          <w:szCs w:val="48"/>
        </w:rPr>
      </w:pPr>
      <w:r w:rsidRPr="75737E86">
        <w:rPr>
          <w:rFonts w:eastAsia="Calibri"/>
          <w:b/>
          <w:bCs/>
          <w:sz w:val="48"/>
          <w:szCs w:val="48"/>
        </w:rPr>
        <w:t>Missions</w:t>
      </w:r>
    </w:p>
    <w:p w14:paraId="719C97B0" w14:textId="41A55664" w:rsidR="7EB58243" w:rsidRDefault="7EB58243" w:rsidP="75737E86">
      <w:pPr>
        <w:pStyle w:val="Paragraphedeliste1"/>
        <w:numPr>
          <w:ilvl w:val="0"/>
          <w:numId w:val="20"/>
        </w:numPr>
        <w:spacing w:before="320"/>
        <w:rPr>
          <w:rFonts w:eastAsia="Calibri"/>
        </w:rPr>
      </w:pPr>
      <w:r w:rsidRPr="75737E86">
        <w:rPr>
          <w:rFonts w:eastAsia="Calibri"/>
        </w:rPr>
        <w:t>Prêter des livres adaptés en différents formats (braille, audio, grands caractères, livres tactiles).</w:t>
      </w:r>
    </w:p>
    <w:p w14:paraId="0EDD5FE1" w14:textId="26BF42C2" w:rsidR="7EB58243" w:rsidRDefault="7EB58243" w:rsidP="75737E86">
      <w:pPr>
        <w:pStyle w:val="Paragraphedeliste1"/>
        <w:numPr>
          <w:ilvl w:val="0"/>
          <w:numId w:val="20"/>
        </w:numPr>
        <w:spacing w:before="320"/>
        <w:rPr>
          <w:rFonts w:eastAsia="Calibri"/>
        </w:rPr>
      </w:pPr>
      <w:r w:rsidRPr="75737E86">
        <w:rPr>
          <w:rFonts w:eastAsia="Calibri"/>
        </w:rPr>
        <w:t>Mettre à disposition notre centre de documentation sur la déficience visuelle aux (futurs) professionnels.</w:t>
      </w:r>
    </w:p>
    <w:p w14:paraId="0E5698BC" w14:textId="45F7085A" w:rsidR="7EB58243" w:rsidRDefault="7EB58243" w:rsidP="75737E86">
      <w:pPr>
        <w:pStyle w:val="Paragraphedeliste1"/>
        <w:numPr>
          <w:ilvl w:val="0"/>
          <w:numId w:val="20"/>
        </w:numPr>
        <w:spacing w:before="320"/>
        <w:rPr>
          <w:rFonts w:eastAsia="Calibri"/>
        </w:rPr>
      </w:pPr>
      <w:r w:rsidRPr="75737E86">
        <w:rPr>
          <w:rFonts w:eastAsia="Calibri"/>
        </w:rPr>
        <w:lastRenderedPageBreak/>
        <w:t>Promouvoir l’adaptation de l’offre culturelle pour rendre la culture accessible à tous.</w:t>
      </w:r>
    </w:p>
    <w:p w14:paraId="62CB101A" w14:textId="411BEB39" w:rsidR="7EB58243" w:rsidRDefault="7EB58243" w:rsidP="75737E86">
      <w:pPr>
        <w:pStyle w:val="Paragraphedeliste1"/>
        <w:numPr>
          <w:ilvl w:val="0"/>
          <w:numId w:val="20"/>
        </w:numPr>
        <w:spacing w:before="320"/>
        <w:rPr>
          <w:rFonts w:eastAsia="Calibri"/>
        </w:rPr>
      </w:pPr>
      <w:r w:rsidRPr="75737E86">
        <w:rPr>
          <w:rFonts w:eastAsia="Calibri"/>
        </w:rPr>
        <w:t>Créer, adapter et prêter des jeux accessibles pour les personnes déficientes visuelles de tous âges.</w:t>
      </w:r>
    </w:p>
    <w:p w14:paraId="44E7EAF4" w14:textId="2FCEA3FB" w:rsidR="7EB58243" w:rsidRDefault="7EB58243" w:rsidP="75737E86">
      <w:pPr>
        <w:pStyle w:val="Paragraphedeliste1"/>
        <w:numPr>
          <w:ilvl w:val="0"/>
          <w:numId w:val="20"/>
        </w:numPr>
        <w:spacing w:before="320"/>
        <w:rPr>
          <w:rFonts w:eastAsia="Calibri"/>
        </w:rPr>
      </w:pPr>
      <w:r w:rsidRPr="75737E86">
        <w:rPr>
          <w:rFonts w:eastAsia="Calibri"/>
        </w:rPr>
        <w:t>Animer des ateliers ludiques dans nos différentes antennes.</w:t>
      </w:r>
    </w:p>
    <w:p w14:paraId="638AE994" w14:textId="43172CF7" w:rsidR="7EB58243" w:rsidRDefault="7EB58243" w:rsidP="75737E86">
      <w:pPr>
        <w:pStyle w:val="Paragraphedeliste1"/>
        <w:numPr>
          <w:ilvl w:val="0"/>
          <w:numId w:val="20"/>
        </w:numPr>
        <w:spacing w:before="320"/>
        <w:rPr>
          <w:rFonts w:eastAsia="Calibri"/>
        </w:rPr>
      </w:pPr>
      <w:r w:rsidRPr="75737E86">
        <w:rPr>
          <w:rFonts w:eastAsia="Calibri"/>
        </w:rPr>
        <w:t>Encourager les rencontres entre personnes déficientes visuelles et voyantes.</w:t>
      </w:r>
    </w:p>
    <w:p w14:paraId="024B4F50" w14:textId="5868206A" w:rsidR="7EB58243" w:rsidRDefault="7EB58243" w:rsidP="75737E86">
      <w:pPr>
        <w:pStyle w:val="Paragraphedeliste1"/>
        <w:numPr>
          <w:ilvl w:val="0"/>
          <w:numId w:val="20"/>
        </w:numPr>
        <w:spacing w:before="320"/>
        <w:rPr>
          <w:rFonts w:eastAsia="Calibri"/>
        </w:rPr>
      </w:pPr>
      <w:r w:rsidRPr="75737E86">
        <w:rPr>
          <w:rFonts w:eastAsia="Calibri"/>
        </w:rPr>
        <w:t>Soutenir l’accessibilité culturelle grâce à la Plateforme Audiodescription, dont fait partie Eqla.</w:t>
      </w:r>
    </w:p>
    <w:p w14:paraId="51E5DD3C" w14:textId="2338E04B" w:rsidR="7EB58243" w:rsidRDefault="7EB58243" w:rsidP="75737E86">
      <w:pPr>
        <w:pStyle w:val="Paragraphedeliste1"/>
        <w:numPr>
          <w:ilvl w:val="0"/>
          <w:numId w:val="20"/>
        </w:numPr>
        <w:spacing w:before="320"/>
        <w:rPr>
          <w:rFonts w:eastAsia="Calibri"/>
        </w:rPr>
      </w:pPr>
      <w:r w:rsidRPr="75737E86">
        <w:rPr>
          <w:rFonts w:eastAsia="Calibri"/>
        </w:rPr>
        <w:t xml:space="preserve">Proposer une offre variée de loisirs et de culture : visites de musées, balades, animations, voyages, excursions… </w:t>
      </w:r>
    </w:p>
    <w:p w14:paraId="058162E3" w14:textId="3D3FA78F" w:rsidR="7EB58243" w:rsidRDefault="7EB58243" w:rsidP="75737E86">
      <w:pPr>
        <w:spacing w:before="320"/>
      </w:pPr>
      <w:r w:rsidRPr="75737E86">
        <w:rPr>
          <w:rFonts w:eastAsia="Calibri"/>
        </w:rPr>
        <w:t xml:space="preserve">&gt; En 2024, nous avons organisé 134 activités culturelles adaptées pour 1 818 participants. </w:t>
      </w:r>
    </w:p>
    <w:p w14:paraId="26C093B1" w14:textId="175DBF2C" w:rsidR="75737E86" w:rsidRDefault="75737E86" w:rsidP="75737E86">
      <w:pPr>
        <w:pBdr>
          <w:bottom w:val="single" w:sz="6" w:space="1" w:color="000000"/>
        </w:pBdr>
        <w:spacing w:before="320"/>
        <w:rPr>
          <w:rFonts w:eastAsia="Calibri"/>
        </w:rPr>
      </w:pPr>
    </w:p>
    <w:p w14:paraId="57CE2F63" w14:textId="77777777" w:rsidR="003D7E3F" w:rsidRDefault="003D7E3F" w:rsidP="458ADBFD">
      <w:pPr>
        <w:spacing w:before="320"/>
        <w:rPr>
          <w:sz w:val="72"/>
          <w:szCs w:val="72"/>
        </w:rPr>
      </w:pPr>
    </w:p>
    <w:p w14:paraId="426E1C20" w14:textId="29525D33" w:rsidR="7EB58243" w:rsidRDefault="5CA8AD47" w:rsidP="458ADBFD">
      <w:pPr>
        <w:spacing w:before="320"/>
        <w:rPr>
          <w:sz w:val="72"/>
          <w:szCs w:val="72"/>
        </w:rPr>
      </w:pPr>
      <w:r w:rsidRPr="458ADBFD">
        <w:rPr>
          <w:sz w:val="72"/>
          <w:szCs w:val="72"/>
        </w:rPr>
        <w:t xml:space="preserve">La bibliothèque spécialisée, au-delà des livres </w:t>
      </w:r>
    </w:p>
    <w:p w14:paraId="37EA60E0" w14:textId="6CACB84D" w:rsidR="7EB58243" w:rsidRDefault="7EB58243" w:rsidP="75737E86">
      <w:pPr>
        <w:spacing w:before="320"/>
        <w:rPr>
          <w:rFonts w:eastAsia="Calibri"/>
        </w:rPr>
      </w:pPr>
      <w:r w:rsidRPr="75737E86">
        <w:rPr>
          <w:rFonts w:eastAsia="Calibri"/>
          <w:sz w:val="48"/>
          <w:szCs w:val="48"/>
        </w:rPr>
        <w:t xml:space="preserve">Tout comme les autres bibliothèques de la Fédération Wallonie-Bruxelles, la bibliothèque d’Eqla va au-delà du prêt de livres. Elle s’efforce </w:t>
      </w:r>
      <w:r w:rsidRPr="75737E86">
        <w:rPr>
          <w:rFonts w:eastAsia="Calibri"/>
          <w:sz w:val="48"/>
          <w:szCs w:val="48"/>
        </w:rPr>
        <w:lastRenderedPageBreak/>
        <w:t>de rendre ses usagers acteurs en proposant des animations variées. Ces activités visent à encourager les échanges, la créativité et la participation active à la vie culturelle, tout en permettant l’accès à une riche diversité littéraire.</w:t>
      </w:r>
    </w:p>
    <w:p w14:paraId="69EBB13D" w14:textId="1BFEE534" w:rsidR="61D45A71" w:rsidRDefault="3529A86D" w:rsidP="7108E817">
      <w:pPr>
        <w:spacing w:before="320" w:after="0"/>
      </w:pPr>
      <w:r w:rsidRPr="7108E817">
        <w:t xml:space="preserve">Les animations proposées sont intégrées dans la mission de médiation de la bibliothèque, qui se décline en plusieurs </w:t>
      </w:r>
    </w:p>
    <w:p w14:paraId="079651FA" w14:textId="6BEB7DEF" w:rsidR="61D45A71" w:rsidRDefault="3529A86D" w:rsidP="39ABCCBA">
      <w:proofErr w:type="gramStart"/>
      <w:r w:rsidRPr="39ABCCBA">
        <w:t>objectifs</w:t>
      </w:r>
      <w:proofErr w:type="gramEnd"/>
      <w:r w:rsidRPr="39ABCCBA">
        <w:t xml:space="preserve"> : faire découvrir la littérature, encourager la production d’écrits, stimuler l’esprit critique, et permettre à chacun de s’émanciper, tant individuellement que collectivement. </w:t>
      </w:r>
    </w:p>
    <w:p w14:paraId="060F5A61" w14:textId="0DAD7EB2" w:rsidR="61D45A71" w:rsidRDefault="61D45A71" w:rsidP="75737E86">
      <w:pPr>
        <w:spacing w:before="320"/>
      </w:pPr>
      <w:r w:rsidRPr="75737E86">
        <w:t xml:space="preserve">En 2024, près de 50 animations ont été organisées pour plus de 500 participants. </w:t>
      </w:r>
    </w:p>
    <w:p w14:paraId="1617DE4E" w14:textId="41E82181" w:rsidR="61D45A71" w:rsidRDefault="61D45A71" w:rsidP="75737E86">
      <w:pPr>
        <w:spacing w:before="320"/>
      </w:pPr>
      <w:r w:rsidRPr="75737E86">
        <w:t xml:space="preserve">Ces animations ont attiré 390 inscriptions de membres d’Eqla, ainsi que 285 inscriptions de personnes voyantes. </w:t>
      </w:r>
    </w:p>
    <w:p w14:paraId="345105C7" w14:textId="62E1AEA9" w:rsidR="61D45A71" w:rsidRDefault="61D45A71" w:rsidP="75737E86">
      <w:pPr>
        <w:spacing w:before="320"/>
      </w:pPr>
      <w:r w:rsidRPr="75737E86">
        <w:t xml:space="preserve">Les activités proposées incluent des événements ponctuels comme le Jury national pour le concours </w:t>
      </w:r>
      <w:proofErr w:type="spellStart"/>
      <w:r w:rsidRPr="75737E86">
        <w:t>Typhlo</w:t>
      </w:r>
      <w:proofErr w:type="spellEnd"/>
      <w:r w:rsidRPr="75737E86">
        <w:t xml:space="preserve"> &amp; </w:t>
      </w:r>
      <w:proofErr w:type="spellStart"/>
      <w:r w:rsidRPr="75737E86">
        <w:t>Tactus</w:t>
      </w:r>
      <w:proofErr w:type="spellEnd"/>
      <w:r w:rsidRPr="75737E86">
        <w:t xml:space="preserve">, des balades contées, des ateliers d’écriture, des sorties au théâtre, des lectures-spectacles, et des animations pour les plus jeunes. Toutes ces initiatives partagent un même objectif : permettre à nos membres de découvrir la richesse de l’offre littéraire et culturelle. </w:t>
      </w:r>
    </w:p>
    <w:p w14:paraId="26F00DED" w14:textId="72E64C89" w:rsidR="1817386F" w:rsidRDefault="1817386F" w:rsidP="75737E86">
      <w:pPr>
        <w:spacing w:before="320"/>
        <w:rPr>
          <w:b/>
          <w:bCs/>
          <w:sz w:val="48"/>
          <w:szCs w:val="48"/>
        </w:rPr>
      </w:pPr>
      <w:r w:rsidRPr="75737E86">
        <w:rPr>
          <w:b/>
          <w:bCs/>
          <w:sz w:val="48"/>
          <w:szCs w:val="48"/>
        </w:rPr>
        <w:t xml:space="preserve">Acquisitions </w:t>
      </w:r>
    </w:p>
    <w:p w14:paraId="5350B860" w14:textId="442912A8" w:rsidR="1817386F" w:rsidRDefault="1817386F" w:rsidP="75737E86">
      <w:pPr>
        <w:pStyle w:val="Paragraphedeliste1"/>
        <w:numPr>
          <w:ilvl w:val="0"/>
          <w:numId w:val="18"/>
        </w:numPr>
        <w:spacing w:before="320"/>
        <w:rPr>
          <w:rFonts w:eastAsia="Calibri"/>
        </w:rPr>
      </w:pPr>
      <w:r w:rsidRPr="75737E86">
        <w:rPr>
          <w:rFonts w:eastAsia="Calibri"/>
        </w:rPr>
        <w:t xml:space="preserve">232 LIVRES AUDIO : 2024 a vu son lot de nouvelles acquisitions remplir nos rayons ! Du côté des livres audio, pas moins de 116 nouveaux titres ont été ajoutés à nos collections dont 16 </w:t>
      </w:r>
      <w:r w:rsidRPr="75737E86">
        <w:rPr>
          <w:rFonts w:eastAsia="Calibri"/>
        </w:rPr>
        <w:lastRenderedPageBreak/>
        <w:t>productions propres. Ces titres sont disponibles en 2 exemplaires : nous avons donc 232 livres audio supplémentaires.</w:t>
      </w:r>
    </w:p>
    <w:p w14:paraId="2E90991E" w14:textId="0146E7C2" w:rsidR="1817386F" w:rsidRDefault="1817386F" w:rsidP="75737E86">
      <w:pPr>
        <w:pStyle w:val="Paragraphedeliste1"/>
        <w:numPr>
          <w:ilvl w:val="0"/>
          <w:numId w:val="18"/>
        </w:numPr>
        <w:spacing w:before="320"/>
        <w:rPr>
          <w:rFonts w:eastAsia="Calibri"/>
        </w:rPr>
      </w:pPr>
      <w:r w:rsidRPr="75737E86">
        <w:rPr>
          <w:rFonts w:eastAsia="Calibri"/>
        </w:rPr>
        <w:t xml:space="preserve">56 LIVRES EN BRAILLE : Les lecteurs </w:t>
      </w:r>
      <w:proofErr w:type="spellStart"/>
      <w:r w:rsidRPr="75737E86">
        <w:rPr>
          <w:rFonts w:eastAsia="Calibri"/>
        </w:rPr>
        <w:t>braillistes</w:t>
      </w:r>
      <w:proofErr w:type="spellEnd"/>
      <w:r w:rsidRPr="75737E86">
        <w:rPr>
          <w:rFonts w:eastAsia="Calibri"/>
        </w:rPr>
        <w:t xml:space="preserve"> ne sont pas en reste puisque le centre de transcription et d’adaptation (CTA) a transcrit pour eux 16 titres et nous en avons acheté 40, dont 5 sont des livres tactiles. Ainsi, 56 nouveaux titres ont donc rejoint nos rayons de livres en braille.</w:t>
      </w:r>
    </w:p>
    <w:p w14:paraId="5310AAC6" w14:textId="0C2CA0AC" w:rsidR="1817386F" w:rsidRDefault="1817386F" w:rsidP="75737E86">
      <w:pPr>
        <w:pStyle w:val="Paragraphedeliste1"/>
        <w:numPr>
          <w:ilvl w:val="0"/>
          <w:numId w:val="18"/>
        </w:numPr>
        <w:spacing w:before="320"/>
        <w:rPr>
          <w:rFonts w:eastAsia="Calibri"/>
        </w:rPr>
      </w:pPr>
      <w:r w:rsidRPr="75737E86">
        <w:rPr>
          <w:rFonts w:eastAsia="Calibri"/>
        </w:rPr>
        <w:t>149 LIVRES EN GRANDS CARACTÈRES : Les livres en grands caractères ont toujours la cote auprès de nos lecteurs : nous les avons donc gâtés en 2024 en dotant notre fond de 149 nouveautés, dont 62 ont été adaptées par le CTA.</w:t>
      </w:r>
    </w:p>
    <w:p w14:paraId="705E9CC8" w14:textId="1CF1BDFF" w:rsidR="1817386F" w:rsidRDefault="1817386F" w:rsidP="75737E86">
      <w:pPr>
        <w:pStyle w:val="Paragraphedeliste1"/>
        <w:numPr>
          <w:ilvl w:val="0"/>
          <w:numId w:val="18"/>
        </w:numPr>
        <w:spacing w:before="320"/>
      </w:pPr>
      <w:r w:rsidRPr="75737E86">
        <w:t>FORMATS NUMÉRIQUES : L’offre de livres en braille numérique a été élargie et concerne dorénavant 266 livres. Enfin, le service de téléchargement de livres audio a été pérennisé en 2024 et comptabilise à présent 2 796 titres.</w:t>
      </w:r>
    </w:p>
    <w:p w14:paraId="61CF41E5" w14:textId="663901B6" w:rsidR="1817386F" w:rsidRDefault="1817386F" w:rsidP="75737E86">
      <w:pPr>
        <w:spacing w:before="320"/>
      </w:pPr>
      <w:r w:rsidRPr="75737E86">
        <w:t xml:space="preserve">&gt; </w:t>
      </w:r>
      <w:r w:rsidRPr="75737E86">
        <w:rPr>
          <w:rFonts w:eastAsia="Calibri"/>
        </w:rPr>
        <w:t>EN 2024, LA BIBLIOTHÈQUE A PRÊTÉ 10 414 LIVRES, DONT 1 029 EN BRAILLE ET EN TACTILE, ET 1 486 EN GRANDS CARACTÈRES.</w:t>
      </w:r>
    </w:p>
    <w:p w14:paraId="342820EF" w14:textId="31DF2413" w:rsidR="1817386F" w:rsidRDefault="1817386F" w:rsidP="75737E86">
      <w:pPr>
        <w:spacing w:before="320"/>
      </w:pPr>
      <w:r w:rsidRPr="75737E86">
        <w:t>&gt;</w:t>
      </w:r>
      <w:r w:rsidRPr="75737E86">
        <w:rPr>
          <w:rFonts w:eastAsia="Calibri"/>
        </w:rPr>
        <w:t xml:space="preserve"> 7 887 LIVRES ONT ÉTÉ PRÊTÉS EN FORMAT AUDIO.</w:t>
      </w:r>
    </w:p>
    <w:p w14:paraId="03BF44E7" w14:textId="327959D3" w:rsidR="1817386F" w:rsidRDefault="1817386F" w:rsidP="75737E86">
      <w:pPr>
        <w:spacing w:before="320"/>
        <w:rPr>
          <w:rFonts w:eastAsia="Calibri"/>
        </w:rPr>
      </w:pPr>
      <w:r w:rsidRPr="75737E86">
        <w:rPr>
          <w:rFonts w:eastAsia="Calibri"/>
        </w:rPr>
        <w:t>&gt; EN 2024, LE CATALOGUE EN LIGNE A REÇU 12 023 VISITES UNIQUES, AVEC 186 TÉLÉCHARGEMENTS AUDIO ET 18 EN BRAILLE NUMÉRIQUE.</w:t>
      </w:r>
    </w:p>
    <w:p w14:paraId="11982F83" w14:textId="64620371" w:rsidR="1817386F" w:rsidRDefault="1817386F" w:rsidP="75737E86">
      <w:pPr>
        <w:spacing w:before="320"/>
        <w:rPr>
          <w:rFonts w:eastAsia="Calibri"/>
          <w:b/>
          <w:bCs/>
          <w:sz w:val="48"/>
          <w:szCs w:val="48"/>
        </w:rPr>
      </w:pPr>
      <w:r w:rsidRPr="75737E86">
        <w:rPr>
          <w:rFonts w:eastAsia="Calibri"/>
          <w:b/>
          <w:bCs/>
          <w:sz w:val="48"/>
          <w:szCs w:val="48"/>
        </w:rPr>
        <w:t>Objectifs 2025 :</w:t>
      </w:r>
    </w:p>
    <w:p w14:paraId="0351FCCE" w14:textId="5E6AC643" w:rsidR="1817386F" w:rsidRDefault="1817386F" w:rsidP="75737E86">
      <w:pPr>
        <w:spacing w:before="320"/>
      </w:pPr>
      <w:r w:rsidRPr="75737E86">
        <w:rPr>
          <w:rFonts w:eastAsia="Calibri"/>
        </w:rPr>
        <w:t xml:space="preserve">En 2025, nous poursuivrons les projets lancés en 2024, avec pour priorités : </w:t>
      </w:r>
    </w:p>
    <w:p w14:paraId="0F19EF28" w14:textId="7FE21B79" w:rsidR="1817386F" w:rsidRDefault="1817386F" w:rsidP="75737E86">
      <w:pPr>
        <w:pStyle w:val="Paragraphedeliste1"/>
        <w:numPr>
          <w:ilvl w:val="0"/>
          <w:numId w:val="17"/>
        </w:numPr>
        <w:spacing w:before="320"/>
        <w:rPr>
          <w:rFonts w:eastAsia="Calibri"/>
        </w:rPr>
      </w:pPr>
      <w:r w:rsidRPr="75737E86">
        <w:rPr>
          <w:rFonts w:eastAsia="Calibri"/>
        </w:rPr>
        <w:lastRenderedPageBreak/>
        <w:t xml:space="preserve">Finaliser l’implémentation du nouveau logiciel de gestion des prêts (SIGB). </w:t>
      </w:r>
    </w:p>
    <w:p w14:paraId="447DE667" w14:textId="785E385C" w:rsidR="1817386F" w:rsidRDefault="1817386F" w:rsidP="75737E86">
      <w:pPr>
        <w:pStyle w:val="Paragraphedeliste1"/>
        <w:numPr>
          <w:ilvl w:val="0"/>
          <w:numId w:val="17"/>
        </w:numPr>
        <w:spacing w:before="320"/>
        <w:rPr>
          <w:rFonts w:eastAsia="Calibri"/>
        </w:rPr>
      </w:pPr>
      <w:r w:rsidRPr="75737E86">
        <w:rPr>
          <w:rFonts w:eastAsia="Calibri"/>
        </w:rPr>
        <w:t xml:space="preserve">Poursuivre et renforcer nos partenariats en Wallonie et à Bruxelles pour des animations inclusives. </w:t>
      </w:r>
    </w:p>
    <w:p w14:paraId="1D8B4B16" w14:textId="77777777" w:rsidR="003D7E3F" w:rsidRDefault="1817386F" w:rsidP="003D7E3F">
      <w:pPr>
        <w:pStyle w:val="Paragraphedeliste1"/>
        <w:numPr>
          <w:ilvl w:val="0"/>
          <w:numId w:val="17"/>
        </w:numPr>
        <w:spacing w:before="320"/>
        <w:rPr>
          <w:rFonts w:eastAsia="Calibri"/>
        </w:rPr>
      </w:pPr>
      <w:r w:rsidRPr="39ABCCBA">
        <w:rPr>
          <w:rFonts w:eastAsia="Calibri"/>
        </w:rPr>
        <w:t>Encourager davantage la participation des familles aux activités jeunesse.</w:t>
      </w:r>
    </w:p>
    <w:p w14:paraId="2C433C58" w14:textId="5FF6E3BA" w:rsidR="1817386F" w:rsidRPr="003D7E3F" w:rsidRDefault="1817386F" w:rsidP="003D7E3F">
      <w:pPr>
        <w:pStyle w:val="Paragraphedeliste1"/>
        <w:spacing w:before="320"/>
        <w:ind w:left="0"/>
        <w:rPr>
          <w:rFonts w:eastAsia="Calibri"/>
        </w:rPr>
      </w:pPr>
      <w:r w:rsidRPr="003D7E3F">
        <w:rPr>
          <w:rFonts w:eastAsia="Calibri"/>
          <w:b/>
          <w:bCs/>
          <w:sz w:val="48"/>
          <w:szCs w:val="48"/>
        </w:rPr>
        <w:t>Réalisations :</w:t>
      </w:r>
    </w:p>
    <w:p w14:paraId="6CEB7161" w14:textId="6E5AE206" w:rsidR="1817386F" w:rsidRDefault="1817386F" w:rsidP="75737E86">
      <w:pPr>
        <w:pStyle w:val="Paragraphedeliste1"/>
        <w:numPr>
          <w:ilvl w:val="0"/>
          <w:numId w:val="16"/>
        </w:numPr>
        <w:spacing w:before="320"/>
        <w:rPr>
          <w:rFonts w:eastAsia="Calibri"/>
        </w:rPr>
      </w:pPr>
      <w:r w:rsidRPr="75737E86">
        <w:rPr>
          <w:rFonts w:eastAsia="Calibri"/>
        </w:rPr>
        <w:t xml:space="preserve">LES ATELIERS DE LIVRES TACTILES : L’année 2024 a vu la continuation de notre programme dédié aux ateliers </w:t>
      </w:r>
      <w:proofErr w:type="spellStart"/>
      <w:r w:rsidRPr="75737E86">
        <w:rPr>
          <w:rFonts w:eastAsia="Calibri"/>
        </w:rPr>
        <w:t>Créa’tactiles</w:t>
      </w:r>
      <w:proofErr w:type="spellEnd"/>
      <w:r w:rsidRPr="75737E86">
        <w:rPr>
          <w:rFonts w:eastAsia="Calibri"/>
        </w:rPr>
        <w:t xml:space="preserve">. Parmi les créations, le livre Les Chaussettes d’Oskar, de Carmen GAYO RATON, a remporté le premier prix au concours international </w:t>
      </w:r>
      <w:proofErr w:type="spellStart"/>
      <w:r w:rsidRPr="75737E86">
        <w:rPr>
          <w:rFonts w:eastAsia="Calibri"/>
        </w:rPr>
        <w:t>Typhlo</w:t>
      </w:r>
      <w:proofErr w:type="spellEnd"/>
      <w:r w:rsidRPr="75737E86">
        <w:rPr>
          <w:rFonts w:eastAsia="Calibri"/>
        </w:rPr>
        <w:t xml:space="preserve"> &amp; </w:t>
      </w:r>
      <w:proofErr w:type="spellStart"/>
      <w:r w:rsidRPr="75737E86">
        <w:rPr>
          <w:rFonts w:eastAsia="Calibri"/>
        </w:rPr>
        <w:t>Tactus</w:t>
      </w:r>
      <w:proofErr w:type="spellEnd"/>
      <w:r w:rsidRPr="75737E86">
        <w:rPr>
          <w:rFonts w:eastAsia="Calibri"/>
        </w:rPr>
        <w:t>.</w:t>
      </w:r>
    </w:p>
    <w:p w14:paraId="3EC33443" w14:textId="0CC165D8" w:rsidR="1817386F" w:rsidRDefault="1817386F" w:rsidP="75737E86">
      <w:pPr>
        <w:pStyle w:val="Paragraphedeliste1"/>
        <w:numPr>
          <w:ilvl w:val="0"/>
          <w:numId w:val="16"/>
        </w:numPr>
        <w:spacing w:before="320"/>
        <w:rPr>
          <w:rFonts w:eastAsia="Calibri"/>
        </w:rPr>
      </w:pPr>
      <w:r w:rsidRPr="75737E86">
        <w:rPr>
          <w:rFonts w:eastAsia="Calibri"/>
        </w:rPr>
        <w:t>LE CATALOGUE EN LIGNE : En 2024, notre catalogue a reçu 12 023 visites uniques, avec 186 téléchargements de livres audio et 18 téléchargements de livres en braille numérique.</w:t>
      </w:r>
    </w:p>
    <w:p w14:paraId="26D7DAC6" w14:textId="139A3671" w:rsidR="1817386F" w:rsidRDefault="1817386F" w:rsidP="75737E86">
      <w:pPr>
        <w:pStyle w:val="Paragraphedeliste1"/>
        <w:numPr>
          <w:ilvl w:val="0"/>
          <w:numId w:val="16"/>
        </w:numPr>
        <w:spacing w:before="320"/>
        <w:rPr>
          <w:rFonts w:eastAsia="Calibri"/>
        </w:rPr>
      </w:pPr>
      <w:r w:rsidRPr="75737E86">
        <w:rPr>
          <w:rFonts w:eastAsia="Calibri"/>
        </w:rPr>
        <w:t>LES STUDIOS D’ENREGISTREMENT : 16 nouvelles productions ont été réalisées en 2024 grâce à nos volontaires-lecteurs, qui prêtent leur voix dans nos studios.</w:t>
      </w:r>
    </w:p>
    <w:p w14:paraId="4DB27F9B" w14:textId="2955E6BF" w:rsidR="2E9E54AA" w:rsidRDefault="2E9E54AA" w:rsidP="75737E86">
      <w:pPr>
        <w:spacing w:before="320"/>
        <w:rPr>
          <w:rFonts w:eastAsia="Calibri"/>
          <w:b/>
          <w:bCs/>
          <w:sz w:val="48"/>
          <w:szCs w:val="48"/>
        </w:rPr>
      </w:pPr>
      <w:r w:rsidRPr="75737E86">
        <w:rPr>
          <w:rFonts w:eastAsia="Calibri"/>
          <w:b/>
          <w:bCs/>
          <w:sz w:val="48"/>
          <w:szCs w:val="48"/>
        </w:rPr>
        <w:t xml:space="preserve">Le concours </w:t>
      </w:r>
      <w:proofErr w:type="spellStart"/>
      <w:r w:rsidRPr="75737E86">
        <w:rPr>
          <w:rFonts w:eastAsia="Calibri"/>
          <w:b/>
          <w:bCs/>
          <w:sz w:val="48"/>
          <w:szCs w:val="48"/>
        </w:rPr>
        <w:t>Tactus</w:t>
      </w:r>
      <w:proofErr w:type="spellEnd"/>
      <w:r w:rsidRPr="75737E86">
        <w:rPr>
          <w:rFonts w:eastAsia="Calibri"/>
          <w:b/>
          <w:bCs/>
          <w:sz w:val="48"/>
          <w:szCs w:val="48"/>
        </w:rPr>
        <w:t xml:space="preserve"> Belgique</w:t>
      </w:r>
    </w:p>
    <w:p w14:paraId="5573D1F9" w14:textId="52B40CEF" w:rsidR="2E9E54AA" w:rsidRDefault="2E9E54AA" w:rsidP="75737E86">
      <w:pPr>
        <w:spacing w:before="320"/>
      </w:pPr>
      <w:r w:rsidRPr="75737E86">
        <w:rPr>
          <w:rFonts w:eastAsia="Calibri"/>
        </w:rPr>
        <w:t xml:space="preserve">Tous les 2 ans, Eqla organise un grand concours national de création de livres tactiles, afin de stimuler la création et la diffusion de ces livres jeunesse inclusifs. Les ouvrages présentés peuvent être des adaptations de livres existants ou des créations originales, mais ils ne doivent pas avoir été publiés au préalable </w:t>
      </w:r>
      <w:r w:rsidRPr="75737E86">
        <w:rPr>
          <w:rFonts w:eastAsia="Calibri"/>
        </w:rPr>
        <w:lastRenderedPageBreak/>
        <w:t xml:space="preserve">sous un format tactile. Le jury national est composé d’enfants déficients visuels, d’adultes accompagnants, de professionnels de l’enfance et du handicap et de professionnels du livre. Ensemble, ils sélectionnent les 5 meilleures maquettes qui sont récompensées lors d’une cérémonie de remise de Prix. Les 5 maquettes lauréates sont également sélectionnées pour représenter la Belgique au concours international du livre tactile : </w:t>
      </w:r>
      <w:proofErr w:type="spellStart"/>
      <w:r w:rsidRPr="75737E86">
        <w:rPr>
          <w:rFonts w:eastAsia="Calibri"/>
        </w:rPr>
        <w:t>Typhlo</w:t>
      </w:r>
      <w:proofErr w:type="spellEnd"/>
      <w:r w:rsidRPr="75737E86">
        <w:rPr>
          <w:rFonts w:eastAsia="Calibri"/>
        </w:rPr>
        <w:t xml:space="preserve"> &amp; </w:t>
      </w:r>
      <w:proofErr w:type="spellStart"/>
      <w:r w:rsidRPr="75737E86">
        <w:rPr>
          <w:rFonts w:eastAsia="Calibri"/>
        </w:rPr>
        <w:t>Tactus</w:t>
      </w:r>
      <w:proofErr w:type="spellEnd"/>
      <w:r w:rsidRPr="75737E86">
        <w:rPr>
          <w:rFonts w:eastAsia="Calibri"/>
        </w:rPr>
        <w:t xml:space="preserve">. </w:t>
      </w:r>
    </w:p>
    <w:p w14:paraId="6517D3CB" w14:textId="6A249866" w:rsidR="2651C520" w:rsidRDefault="2651C520" w:rsidP="75737E86">
      <w:pPr>
        <w:spacing w:before="320"/>
      </w:pPr>
      <w:r w:rsidRPr="75737E86">
        <w:rPr>
          <w:rFonts w:eastAsia="Calibri"/>
        </w:rPr>
        <w:t xml:space="preserve">Dès leur plus jeune âge, les enfants sont plongés dans les livres, et avec la déficience visuelle peut se poser la question de l’accessibilité. </w:t>
      </w:r>
    </w:p>
    <w:p w14:paraId="6D5E3E14" w14:textId="3B27AC58" w:rsidR="2651C520" w:rsidRDefault="2651C520" w:rsidP="75737E86">
      <w:pPr>
        <w:spacing w:before="320"/>
      </w:pPr>
      <w:r w:rsidRPr="75737E86">
        <w:rPr>
          <w:rFonts w:eastAsia="Calibri"/>
        </w:rPr>
        <w:t xml:space="preserve">Bien que l’accès à la lecture pour les jeunes et adultes déficients visuels soit assuré par les livres en grands caractères, en braille et en audio, la situation est différente pour les enfants. </w:t>
      </w:r>
    </w:p>
    <w:p w14:paraId="0D40FD82" w14:textId="6FFD38AF" w:rsidR="2651C520" w:rsidRDefault="2651C520" w:rsidP="75737E86">
      <w:pPr>
        <w:spacing w:before="320"/>
      </w:pPr>
      <w:r w:rsidRPr="75737E86">
        <w:rPr>
          <w:rFonts w:eastAsia="Calibri"/>
        </w:rPr>
        <w:t>Depuis plusieurs années, la bibliothèque d’Eqla se spécialise dans la création et le prêt de livres tactiles, afin de permettre aux enfants déficients visuels de découvrir le plaisir de la lecture adaptée dès le plus jeune âge, et aux adultes non-voyants ou malvoyants de partager des moments de lecture avec leurs enfants.</w:t>
      </w:r>
    </w:p>
    <w:p w14:paraId="6EAA3D4B" w14:textId="71DD95F4" w:rsidR="798B5D92" w:rsidRDefault="798B5D92" w:rsidP="75737E86">
      <w:pPr>
        <w:spacing w:before="320"/>
      </w:pPr>
      <w:r w:rsidRPr="75737E86">
        <w:rPr>
          <w:rFonts w:eastAsia="Calibri"/>
        </w:rPr>
        <w:t xml:space="preserve">2024 a vu la continuité des ateliers de création de livres tactiles. Les productions réalisées dans ces ateliers ont été proposées à l’occasion du concours national de livres tactiles, </w:t>
      </w:r>
      <w:proofErr w:type="spellStart"/>
      <w:r w:rsidRPr="75737E86">
        <w:rPr>
          <w:rFonts w:eastAsia="Calibri"/>
        </w:rPr>
        <w:t>Tactus</w:t>
      </w:r>
      <w:proofErr w:type="spellEnd"/>
      <w:r w:rsidRPr="75737E86">
        <w:rPr>
          <w:rFonts w:eastAsia="Calibri"/>
        </w:rPr>
        <w:t xml:space="preserve"> Belgique, et les ouvrages primés ont été sélectionnés à leur tour en vue du concours international </w:t>
      </w:r>
      <w:proofErr w:type="spellStart"/>
      <w:r w:rsidRPr="75737E86">
        <w:rPr>
          <w:rFonts w:eastAsia="Calibri"/>
        </w:rPr>
        <w:t>Typhlo</w:t>
      </w:r>
      <w:proofErr w:type="spellEnd"/>
      <w:r w:rsidRPr="75737E86">
        <w:rPr>
          <w:rFonts w:eastAsia="Calibri"/>
        </w:rPr>
        <w:t xml:space="preserve"> &amp; </w:t>
      </w:r>
      <w:proofErr w:type="spellStart"/>
      <w:r w:rsidRPr="75737E86">
        <w:rPr>
          <w:rFonts w:eastAsia="Calibri"/>
        </w:rPr>
        <w:t>Tactus</w:t>
      </w:r>
      <w:proofErr w:type="spellEnd"/>
      <w:r w:rsidRPr="75737E86">
        <w:rPr>
          <w:rFonts w:eastAsia="Calibri"/>
        </w:rPr>
        <w:t xml:space="preserve">, qui s’est déroulé en Pologne. </w:t>
      </w:r>
    </w:p>
    <w:p w14:paraId="7CD0959D" w14:textId="40D9BD92" w:rsidR="798B5D92" w:rsidRDefault="798B5D92" w:rsidP="75737E86">
      <w:pPr>
        <w:spacing w:before="320"/>
      </w:pPr>
      <w:r w:rsidRPr="75737E86">
        <w:rPr>
          <w:rFonts w:eastAsia="Calibri"/>
        </w:rPr>
        <w:lastRenderedPageBreak/>
        <w:t xml:space="preserve">Cerise sur le gâteau, parmi les livres tactiles créés durant les ateliers, et présentés au concours international </w:t>
      </w:r>
      <w:proofErr w:type="spellStart"/>
      <w:r w:rsidRPr="75737E86">
        <w:rPr>
          <w:rFonts w:eastAsia="Calibri"/>
        </w:rPr>
        <w:t>Typhlo</w:t>
      </w:r>
      <w:proofErr w:type="spellEnd"/>
      <w:r w:rsidRPr="75737E86">
        <w:rPr>
          <w:rFonts w:eastAsia="Calibri"/>
        </w:rPr>
        <w:t xml:space="preserve"> &amp; </w:t>
      </w:r>
      <w:proofErr w:type="spellStart"/>
      <w:r w:rsidRPr="75737E86">
        <w:rPr>
          <w:rFonts w:eastAsia="Calibri"/>
        </w:rPr>
        <w:t>Tactus</w:t>
      </w:r>
      <w:proofErr w:type="spellEnd"/>
      <w:r w:rsidRPr="75737E86">
        <w:rPr>
          <w:rFonts w:eastAsia="Calibri"/>
        </w:rPr>
        <w:t xml:space="preserve">, </w:t>
      </w:r>
      <w:proofErr w:type="gramStart"/>
      <w:r w:rsidRPr="75737E86">
        <w:rPr>
          <w:rFonts w:eastAsia="Calibri"/>
        </w:rPr>
        <w:t>c’est</w:t>
      </w:r>
      <w:proofErr w:type="gramEnd"/>
      <w:r w:rsidRPr="75737E86">
        <w:rPr>
          <w:rFonts w:eastAsia="Calibri"/>
        </w:rPr>
        <w:t xml:space="preserve"> « Les chaussettes d’Oskar », de Carmen GAYO RATON (textes par Anne Ferrier) qui a remporté le premier prix ! </w:t>
      </w:r>
    </w:p>
    <w:p w14:paraId="7B7441FF" w14:textId="1996FF61" w:rsidR="798B5D92" w:rsidRDefault="798B5D92" w:rsidP="75737E86">
      <w:pPr>
        <w:spacing w:before="320"/>
      </w:pPr>
      <w:r w:rsidRPr="75737E86">
        <w:rPr>
          <w:rFonts w:eastAsia="Calibri"/>
        </w:rPr>
        <w:t xml:space="preserve">« Une petite bille dans la tête » de </w:t>
      </w:r>
      <w:proofErr w:type="spellStart"/>
      <w:r w:rsidRPr="75737E86">
        <w:rPr>
          <w:rFonts w:eastAsia="Calibri"/>
        </w:rPr>
        <w:t>Mouna</w:t>
      </w:r>
      <w:proofErr w:type="spellEnd"/>
      <w:r w:rsidRPr="75737E86">
        <w:rPr>
          <w:rFonts w:eastAsia="Calibri"/>
        </w:rPr>
        <w:t xml:space="preserve"> Ayadi a quant à lui remporté le prix du jury italien.</w:t>
      </w:r>
    </w:p>
    <w:p w14:paraId="6D597CDE" w14:textId="4D93B980" w:rsidR="2E9E54AA" w:rsidRDefault="2E9E54AA" w:rsidP="75737E86">
      <w:pPr>
        <w:spacing w:before="320"/>
        <w:rPr>
          <w:rFonts w:eastAsia="Calibri"/>
        </w:rPr>
      </w:pPr>
      <w:r w:rsidRPr="75737E86">
        <w:rPr>
          <w:rFonts w:eastAsia="Calibri"/>
        </w:rPr>
        <w:t>PLUS D’INFOS</w:t>
      </w:r>
      <w:r w:rsidR="2BDF3915" w:rsidRPr="75737E86">
        <w:rPr>
          <w:rFonts w:eastAsia="Calibri"/>
        </w:rPr>
        <w:t xml:space="preserve"> :</w:t>
      </w:r>
    </w:p>
    <w:p w14:paraId="4419AF99" w14:textId="7AFDDB91" w:rsidR="3973F2AD" w:rsidRDefault="3973F2AD" w:rsidP="75737E86">
      <w:pPr>
        <w:spacing w:before="320"/>
      </w:pPr>
      <w:hyperlink r:id="rId7">
        <w:r w:rsidRPr="75737E86">
          <w:rPr>
            <w:rStyle w:val="Lienhypertexte"/>
            <w:rFonts w:eastAsia="Calibri"/>
          </w:rPr>
          <w:t>www.livrestactiles.be</w:t>
        </w:r>
      </w:hyperlink>
      <w:r w:rsidRPr="75737E86">
        <w:rPr>
          <w:rFonts w:eastAsia="Calibri"/>
        </w:rPr>
        <w:t xml:space="preserve"> </w:t>
      </w:r>
    </w:p>
    <w:p w14:paraId="2DBD753E" w14:textId="71DE1037" w:rsidR="2E9E54AA" w:rsidRDefault="2E9E54AA" w:rsidP="75737E86">
      <w:pPr>
        <w:spacing w:before="320"/>
        <w:rPr>
          <w:rFonts w:eastAsia="Calibri"/>
        </w:rPr>
      </w:pPr>
      <w:hyperlink r:id="rId8">
        <w:r w:rsidRPr="75737E86">
          <w:rPr>
            <w:rStyle w:val="Lienhypertexte"/>
            <w:rFonts w:eastAsia="Calibri"/>
          </w:rPr>
          <w:t>bibliotheque@eqla.be</w:t>
        </w:r>
      </w:hyperlink>
      <w:r w:rsidRPr="75737E86">
        <w:rPr>
          <w:rFonts w:eastAsia="Calibri"/>
        </w:rPr>
        <w:t xml:space="preserve"> </w:t>
      </w:r>
      <w:r w:rsidR="4B8C67E7" w:rsidRPr="75737E86">
        <w:rPr>
          <w:rFonts w:eastAsia="Calibri"/>
        </w:rPr>
        <w:t xml:space="preserve">- </w:t>
      </w:r>
      <w:r w:rsidRPr="75737E86">
        <w:rPr>
          <w:rFonts w:eastAsia="Calibri"/>
        </w:rPr>
        <w:t>02 240 79 96</w:t>
      </w:r>
    </w:p>
    <w:p w14:paraId="4779B0C5" w14:textId="14EBD77B" w:rsidR="75737E86" w:rsidRDefault="75737E86" w:rsidP="75737E86">
      <w:pPr>
        <w:pBdr>
          <w:bottom w:val="single" w:sz="6" w:space="1" w:color="000000"/>
        </w:pBdr>
        <w:spacing w:before="320"/>
        <w:rPr>
          <w:rFonts w:eastAsia="Calibri"/>
        </w:rPr>
      </w:pPr>
    </w:p>
    <w:p w14:paraId="221078EA" w14:textId="079A732B" w:rsidR="7108E817" w:rsidRDefault="7108E817" w:rsidP="7108E817">
      <w:pPr>
        <w:spacing w:before="320"/>
        <w:rPr>
          <w:rFonts w:eastAsia="Calibri"/>
          <w:sz w:val="72"/>
          <w:szCs w:val="72"/>
        </w:rPr>
      </w:pPr>
    </w:p>
    <w:p w14:paraId="27D141E8" w14:textId="7E03B606" w:rsidR="68413DF6" w:rsidRDefault="00E85E16" w:rsidP="458ADBFD">
      <w:pPr>
        <w:spacing w:before="320"/>
        <w:rPr>
          <w:rFonts w:eastAsia="Calibri"/>
        </w:rPr>
      </w:pPr>
      <w:r w:rsidRPr="458ADBFD">
        <w:rPr>
          <w:rFonts w:eastAsia="Calibri"/>
          <w:sz w:val="72"/>
          <w:szCs w:val="72"/>
        </w:rPr>
        <w:t xml:space="preserve">Service loisirs, osons visiter le monde </w:t>
      </w:r>
    </w:p>
    <w:p w14:paraId="34159235" w14:textId="312165EF" w:rsidR="1E3570EA" w:rsidRDefault="1E3570EA" w:rsidP="75737E86">
      <w:pPr>
        <w:spacing w:before="320"/>
      </w:pPr>
      <w:r w:rsidRPr="75737E86">
        <w:rPr>
          <w:rFonts w:eastAsia="Calibri"/>
          <w:sz w:val="48"/>
          <w:szCs w:val="48"/>
        </w:rPr>
        <w:t xml:space="preserve">Le service loisirs d’Eqla a pour but de proposer aux personnes déficientes visuelles une offre culturelle et de loisirs diversifiés et d’organiser des ateliers créatifs et culinaires. </w:t>
      </w:r>
    </w:p>
    <w:p w14:paraId="061BA8F3" w14:textId="3E4C3550" w:rsidR="1E3570EA" w:rsidRDefault="1E3570EA" w:rsidP="75737E86">
      <w:pPr>
        <w:spacing w:before="320"/>
        <w:rPr>
          <w:rFonts w:eastAsia="Calibri"/>
        </w:rPr>
      </w:pPr>
      <w:r w:rsidRPr="75737E86">
        <w:rPr>
          <w:rFonts w:eastAsia="Calibri"/>
        </w:rPr>
        <w:t>Cette organisation est assurée dans chaque antenne d’Eqla grâce aux groupes d’animation (GA), les comités</w:t>
      </w:r>
      <w:r w:rsidR="7904E4A5" w:rsidRPr="75737E86">
        <w:rPr>
          <w:rFonts w:eastAsia="Calibri"/>
        </w:rPr>
        <w:t xml:space="preserve"> </w:t>
      </w:r>
      <w:r w:rsidRPr="75737E86">
        <w:rPr>
          <w:rFonts w:eastAsia="Calibri"/>
        </w:rPr>
        <w:t>d’organisation d’activités composés de volontaires déficients</w:t>
      </w:r>
      <w:r w:rsidR="78CFD7BE" w:rsidRPr="75737E86">
        <w:rPr>
          <w:rFonts w:eastAsia="Calibri"/>
        </w:rPr>
        <w:t xml:space="preserve"> visuels et voyants </w:t>
      </w:r>
      <w:r w:rsidR="78CFD7BE" w:rsidRPr="75737E86">
        <w:rPr>
          <w:rFonts w:eastAsia="Calibri"/>
        </w:rPr>
        <w:lastRenderedPageBreak/>
        <w:t>coordonnés par une animatrice ou un animateur du service loisirs</w:t>
      </w:r>
      <w:r w:rsidR="346B78FC" w:rsidRPr="75737E86">
        <w:rPr>
          <w:rFonts w:eastAsia="Calibri"/>
        </w:rPr>
        <w:t xml:space="preserve">. </w:t>
      </w:r>
    </w:p>
    <w:p w14:paraId="32484B4A" w14:textId="1F097709" w:rsidR="346B78FC" w:rsidRDefault="346B78FC" w:rsidP="75737E86">
      <w:pPr>
        <w:spacing w:before="320"/>
        <w:rPr>
          <w:rFonts w:eastAsia="Calibri"/>
        </w:rPr>
      </w:pPr>
      <w:r w:rsidRPr="75737E86">
        <w:rPr>
          <w:rFonts w:eastAsia="Calibri"/>
        </w:rPr>
        <w:t xml:space="preserve">En 2024, le service loisirs d’Eqla a proposé une offre culturelle et récréative variée, avec 80 activités rassemblant 500 participations, ainsi qu’un séjour à Spa. Son objectif ? Favoriser l’inclusion, l’autonomie et la mixité à travers des animations adaptées aux envies et besoins de chacun. </w:t>
      </w:r>
    </w:p>
    <w:p w14:paraId="290FED07" w14:textId="4820F7D8" w:rsidR="346B78FC" w:rsidRDefault="346B78FC" w:rsidP="75737E86">
      <w:pPr>
        <w:spacing w:before="320"/>
        <w:rPr>
          <w:rFonts w:eastAsia="Calibri"/>
        </w:rPr>
      </w:pPr>
      <w:r w:rsidRPr="75737E86">
        <w:rPr>
          <w:rFonts w:eastAsia="Calibri"/>
        </w:rPr>
        <w:t xml:space="preserve">Les activités, organisées à Bruxelles et en Wallonie, vont des ateliers créatifs et culinaires aux sorties culturelles, en passant par des moments d’échanges conviviaux comme les « goûters papote ». Ces rencontres informelles, encadrées par une animatrice ou un animateur, permettent de créer du lien social, notamment pour les personnes les plus isolées. Depuis 2023, elles ont pris place à Namur, en complément des sessions déjà bien établies à Bruxelles, Gilly et </w:t>
      </w:r>
      <w:proofErr w:type="spellStart"/>
      <w:r w:rsidRPr="75737E86">
        <w:rPr>
          <w:rFonts w:eastAsia="Calibri"/>
        </w:rPr>
        <w:t>Marloie</w:t>
      </w:r>
      <w:proofErr w:type="spellEnd"/>
      <w:r w:rsidRPr="75737E86">
        <w:rPr>
          <w:rFonts w:eastAsia="Calibri"/>
        </w:rPr>
        <w:t xml:space="preserve">. </w:t>
      </w:r>
    </w:p>
    <w:p w14:paraId="5D09F24D" w14:textId="74AF2400" w:rsidR="346B78FC" w:rsidRDefault="346B78FC" w:rsidP="75737E86">
      <w:pPr>
        <w:spacing w:before="320"/>
        <w:rPr>
          <w:rFonts w:eastAsia="Calibri"/>
        </w:rPr>
      </w:pPr>
      <w:r w:rsidRPr="75737E86">
        <w:rPr>
          <w:rFonts w:eastAsia="Calibri"/>
        </w:rPr>
        <w:t>Enfin, le séjour annuel a offert à 16 participants l’opportunité de découvrir la région de Spa, tout en soutenant quatre étudiants en éducation spécialisée dans leur projet de terrain. Un bel exemple de solidarité et de partage !</w:t>
      </w:r>
      <w:r w:rsidR="1E3570EA" w:rsidRPr="75737E86">
        <w:rPr>
          <w:rFonts w:eastAsia="Calibri"/>
        </w:rPr>
        <w:t xml:space="preserve"> </w:t>
      </w:r>
    </w:p>
    <w:p w14:paraId="6EEF9850" w14:textId="60EB26C2" w:rsidR="4558F32F" w:rsidRDefault="4558F32F" w:rsidP="75737E86">
      <w:pPr>
        <w:spacing w:before="320"/>
        <w:rPr>
          <w:rFonts w:eastAsia="Calibri"/>
          <w:b/>
          <w:bCs/>
          <w:sz w:val="48"/>
          <w:szCs w:val="48"/>
        </w:rPr>
      </w:pPr>
      <w:r w:rsidRPr="75737E86">
        <w:rPr>
          <w:rFonts w:eastAsia="Calibri"/>
          <w:b/>
          <w:bCs/>
          <w:sz w:val="48"/>
          <w:szCs w:val="48"/>
        </w:rPr>
        <w:t xml:space="preserve">Quand la demande dépasse l’offre </w:t>
      </w:r>
    </w:p>
    <w:p w14:paraId="087C9EDC" w14:textId="1A04DDBB" w:rsidR="4558F32F" w:rsidRDefault="4558F32F" w:rsidP="75737E86">
      <w:pPr>
        <w:spacing w:before="320"/>
      </w:pPr>
      <w:r w:rsidRPr="75737E86">
        <w:rPr>
          <w:rFonts w:eastAsia="Calibri"/>
        </w:rPr>
        <w:t xml:space="preserve">En 2024, 150 personnes sont restées en liste d’attente, faute de place dans les activités proposées. Ce chiffre, particulièrement élevé, souligne l’engouement pour notre offre de loisirs, mais aussi la nécessité d’adapter notre organisation. En 2025, une analyse approfondie sera menée afin de mieux comprendre cet écart et d’identifier les solutions possibles pour répondre à la demande croissante. </w:t>
      </w:r>
    </w:p>
    <w:p w14:paraId="4B8DD77D" w14:textId="5CDFE4A6" w:rsidR="4558F32F" w:rsidRDefault="4558F32F" w:rsidP="75737E86">
      <w:pPr>
        <w:spacing w:before="320"/>
        <w:rPr>
          <w:rFonts w:eastAsia="Calibri"/>
          <w:b/>
          <w:bCs/>
          <w:sz w:val="48"/>
          <w:szCs w:val="48"/>
        </w:rPr>
      </w:pPr>
      <w:r w:rsidRPr="75737E86">
        <w:rPr>
          <w:rFonts w:eastAsia="Calibri"/>
          <w:b/>
          <w:bCs/>
          <w:sz w:val="48"/>
          <w:szCs w:val="48"/>
        </w:rPr>
        <w:lastRenderedPageBreak/>
        <w:t xml:space="preserve">Objectifs </w:t>
      </w:r>
    </w:p>
    <w:p w14:paraId="581928B8" w14:textId="46F655CE" w:rsidR="4558F32F" w:rsidRDefault="4558F32F" w:rsidP="75737E86">
      <w:pPr>
        <w:spacing w:before="320"/>
      </w:pPr>
      <w:r w:rsidRPr="75737E86">
        <w:rPr>
          <w:rFonts w:eastAsia="Calibri"/>
        </w:rPr>
        <w:t xml:space="preserve"> En 2025, Eqla souhaite améliorer l’accessibilité culturelle. Pour ce faire, nous comptons : </w:t>
      </w:r>
    </w:p>
    <w:p w14:paraId="1DEAF8CE" w14:textId="4CB7BA5E" w:rsidR="4558F32F" w:rsidRDefault="4558F32F" w:rsidP="75737E86">
      <w:pPr>
        <w:pStyle w:val="Paragraphedeliste1"/>
        <w:numPr>
          <w:ilvl w:val="0"/>
          <w:numId w:val="15"/>
        </w:numPr>
        <w:spacing w:before="320"/>
        <w:rPr>
          <w:rFonts w:eastAsia="Calibri"/>
        </w:rPr>
      </w:pPr>
      <w:r w:rsidRPr="75737E86">
        <w:rPr>
          <w:rFonts w:eastAsia="Calibri"/>
        </w:rPr>
        <w:t xml:space="preserve">Organiser un séjour dans le Périgord pour un groupe de 30 personnes. </w:t>
      </w:r>
    </w:p>
    <w:p w14:paraId="16C43209" w14:textId="254B9B6F" w:rsidR="4558F32F" w:rsidRDefault="4558F32F" w:rsidP="75737E86">
      <w:pPr>
        <w:pStyle w:val="Paragraphedeliste1"/>
        <w:numPr>
          <w:ilvl w:val="0"/>
          <w:numId w:val="15"/>
        </w:numPr>
        <w:spacing w:before="320"/>
        <w:rPr>
          <w:rFonts w:eastAsia="Calibri"/>
        </w:rPr>
      </w:pPr>
      <w:r w:rsidRPr="75737E86">
        <w:rPr>
          <w:rFonts w:eastAsia="Calibri"/>
        </w:rPr>
        <w:t xml:space="preserve">Maintenir un nombre similaire d’activités qu’en 2024. </w:t>
      </w:r>
    </w:p>
    <w:p w14:paraId="6C11C666" w14:textId="168263E6" w:rsidR="4558F32F" w:rsidRDefault="4558F32F" w:rsidP="75737E86">
      <w:pPr>
        <w:pStyle w:val="Paragraphedeliste1"/>
        <w:numPr>
          <w:ilvl w:val="0"/>
          <w:numId w:val="15"/>
        </w:numPr>
        <w:spacing w:before="320"/>
        <w:rPr>
          <w:rFonts w:eastAsia="Calibri"/>
        </w:rPr>
      </w:pPr>
      <w:r w:rsidRPr="75737E86">
        <w:rPr>
          <w:rFonts w:eastAsia="Calibri"/>
        </w:rPr>
        <w:t xml:space="preserve">Continuer à soutenir les évaluations d’audiodescriptions par un panel de volontaires. </w:t>
      </w:r>
    </w:p>
    <w:p w14:paraId="2916DB16" w14:textId="0D821027" w:rsidR="4558F32F" w:rsidRDefault="4558F32F" w:rsidP="75737E86">
      <w:pPr>
        <w:pStyle w:val="Paragraphedeliste1"/>
        <w:numPr>
          <w:ilvl w:val="0"/>
          <w:numId w:val="15"/>
        </w:numPr>
        <w:spacing w:before="320"/>
        <w:rPr>
          <w:rFonts w:eastAsia="Calibri"/>
        </w:rPr>
      </w:pPr>
      <w:r w:rsidRPr="75737E86">
        <w:rPr>
          <w:rFonts w:eastAsia="Calibri"/>
        </w:rPr>
        <w:t>Renforcer les partenariats pour l’accessibilité audiovisuelle et muséale.</w:t>
      </w:r>
    </w:p>
    <w:p w14:paraId="7AE514C5" w14:textId="2F921FE5" w:rsidR="75737E86" w:rsidRDefault="75737E86" w:rsidP="75737E86">
      <w:pPr>
        <w:pBdr>
          <w:bottom w:val="single" w:sz="6" w:space="1" w:color="000000"/>
        </w:pBdr>
        <w:spacing w:before="320"/>
        <w:rPr>
          <w:rFonts w:eastAsia="Calibri"/>
        </w:rPr>
      </w:pPr>
    </w:p>
    <w:p w14:paraId="10BC92C9" w14:textId="77777777" w:rsidR="003D7E3F" w:rsidRDefault="003D7E3F" w:rsidP="003D7E3F">
      <w:pPr>
        <w:rPr>
          <w:rFonts w:eastAsia="Calibri"/>
          <w:sz w:val="72"/>
          <w:szCs w:val="72"/>
        </w:rPr>
      </w:pPr>
    </w:p>
    <w:p w14:paraId="6B75F2AA" w14:textId="1061BDD7" w:rsidR="2A3BA18B" w:rsidRPr="003D7E3F" w:rsidRDefault="4715C241" w:rsidP="003D7E3F">
      <w:r w:rsidRPr="7108E817">
        <w:rPr>
          <w:rFonts w:eastAsia="Calibri"/>
          <w:sz w:val="72"/>
          <w:szCs w:val="72"/>
        </w:rPr>
        <w:t xml:space="preserve">La ludothèque spécialisée, l’inclusion par le jeu  </w:t>
      </w:r>
    </w:p>
    <w:p w14:paraId="28443229" w14:textId="519134F9" w:rsidR="2A3BA18B" w:rsidRDefault="2A3BA18B" w:rsidP="75737E86">
      <w:pPr>
        <w:spacing w:before="320"/>
        <w:rPr>
          <w:rFonts w:eastAsia="Calibri"/>
          <w:sz w:val="48"/>
          <w:szCs w:val="48"/>
        </w:rPr>
      </w:pPr>
      <w:r w:rsidRPr="75737E86">
        <w:rPr>
          <w:rFonts w:eastAsia="Calibri"/>
          <w:sz w:val="48"/>
          <w:szCs w:val="48"/>
        </w:rPr>
        <w:t>La ludothèque spécialisée d’Eqla - ouverte à tous - propose le prêt de jeux adaptés accessibles aux personnes aveugles et malvoyantes de tout âge.</w:t>
      </w:r>
    </w:p>
    <w:p w14:paraId="3D1517BD" w14:textId="13A5AB9C" w:rsidR="296FAB58" w:rsidRDefault="296FAB58" w:rsidP="75737E86">
      <w:pPr>
        <w:spacing w:before="320"/>
        <w:rPr>
          <w:rFonts w:eastAsia="Calibri"/>
        </w:rPr>
      </w:pPr>
      <w:r w:rsidRPr="75737E86">
        <w:rPr>
          <w:rFonts w:eastAsia="Calibri"/>
        </w:rPr>
        <w:t xml:space="preserve">En 2024, elle continue de favoriser l’inclusion par le jeu avec 448 jeux adaptés prêtés et 11 animations ludiques organisées, dont quatre à distance. Ces activités ont réuni 151 participants. </w:t>
      </w:r>
    </w:p>
    <w:p w14:paraId="05AFE891" w14:textId="632BE534" w:rsidR="296FAB58" w:rsidRDefault="296FAB58" w:rsidP="75737E86">
      <w:pPr>
        <w:spacing w:before="320"/>
        <w:rPr>
          <w:rFonts w:eastAsia="Calibri"/>
        </w:rPr>
      </w:pPr>
      <w:r w:rsidRPr="75737E86">
        <w:rPr>
          <w:rFonts w:eastAsia="Calibri"/>
        </w:rPr>
        <w:lastRenderedPageBreak/>
        <w:t>La ludothèque met l’accent sur l’adaptation des jeux et, grâce aux « laboratoires du jeu », une dizaine de jeux ont été spécialement adaptés pour les déficients visuels. Ces sessions permettent à un groupe de volontaires déficients visuels, des professionnels du secteur et des ergothérapeutes d’Eqla d’explorer ensemble des pistes d’adaptation et de choisir la plus pertinente. L’objectif est de rendre chaque jeu accessible à un maximum de personnes, quels que soient leur déficience visuelle et leur accès à la lecture.</w:t>
      </w:r>
    </w:p>
    <w:p w14:paraId="32185DA0" w14:textId="2A925D70" w:rsidR="4CD7FAC1" w:rsidRDefault="4CD7FAC1" w:rsidP="75737E86">
      <w:pPr>
        <w:spacing w:before="320"/>
        <w:rPr>
          <w:rFonts w:eastAsia="Calibri"/>
          <w:b/>
          <w:bCs/>
          <w:sz w:val="48"/>
          <w:szCs w:val="48"/>
        </w:rPr>
      </w:pPr>
      <w:r w:rsidRPr="75737E86">
        <w:rPr>
          <w:rFonts w:eastAsia="Calibri"/>
          <w:b/>
          <w:bCs/>
          <w:sz w:val="48"/>
          <w:szCs w:val="48"/>
        </w:rPr>
        <w:t>Objectifs 2025</w:t>
      </w:r>
    </w:p>
    <w:p w14:paraId="5FB1699F" w14:textId="27D457DB" w:rsidR="4CD7FAC1" w:rsidRDefault="4CD7FAC1" w:rsidP="75737E86">
      <w:pPr>
        <w:spacing w:before="320"/>
      </w:pPr>
      <w:r w:rsidRPr="75737E86">
        <w:rPr>
          <w:rFonts w:eastAsia="Calibri"/>
        </w:rPr>
        <w:t xml:space="preserve">Contribuer à l’inclusion de chacun par le jeu. C’est notre priorité. Pour ce faire, voici nos priorités : </w:t>
      </w:r>
    </w:p>
    <w:p w14:paraId="1374FDA6" w14:textId="4C04D3D0" w:rsidR="4CD7FAC1" w:rsidRDefault="4CD7FAC1" w:rsidP="75737E86">
      <w:pPr>
        <w:pStyle w:val="Paragraphedeliste1"/>
        <w:numPr>
          <w:ilvl w:val="0"/>
          <w:numId w:val="14"/>
        </w:numPr>
        <w:spacing w:before="320"/>
        <w:rPr>
          <w:rFonts w:eastAsia="Calibri"/>
        </w:rPr>
      </w:pPr>
      <w:r w:rsidRPr="75737E86">
        <w:rPr>
          <w:rFonts w:eastAsia="Calibri"/>
        </w:rPr>
        <w:t xml:space="preserve">Pérenniser les « laboratoires du jeu ». </w:t>
      </w:r>
    </w:p>
    <w:p w14:paraId="2CD86786" w14:textId="03D3F0AA" w:rsidR="4CD7FAC1" w:rsidRDefault="4CD7FAC1" w:rsidP="75737E86">
      <w:pPr>
        <w:pStyle w:val="Paragraphedeliste1"/>
        <w:numPr>
          <w:ilvl w:val="0"/>
          <w:numId w:val="14"/>
        </w:numPr>
        <w:spacing w:before="320"/>
        <w:rPr>
          <w:rFonts w:eastAsia="Calibri"/>
        </w:rPr>
      </w:pPr>
      <w:r w:rsidRPr="75737E86">
        <w:rPr>
          <w:rFonts w:eastAsia="Calibri"/>
        </w:rPr>
        <w:t>Maintenir une offre de prêt adaptée et l’élargir aux structures comme les maisons de repos ou les centres résidentiels</w:t>
      </w:r>
    </w:p>
    <w:p w14:paraId="4A7FB882" w14:textId="72340391" w:rsidR="458ADBFD" w:rsidRDefault="458ADBFD" w:rsidP="458ADBFD">
      <w:pPr>
        <w:pStyle w:val="Titre1"/>
        <w:numPr>
          <w:ilvl w:val="0"/>
          <w:numId w:val="0"/>
        </w:numPr>
        <w:pBdr>
          <w:bottom w:val="single" w:sz="6" w:space="1" w:color="000000"/>
        </w:pBdr>
        <w:spacing w:before="320"/>
        <w:rPr>
          <w:rFonts w:eastAsia="Calibri" w:cs="Calibri"/>
          <w:sz w:val="36"/>
          <w:szCs w:val="36"/>
        </w:rPr>
      </w:pPr>
    </w:p>
    <w:p w14:paraId="21C0BE9C" w14:textId="2AC76743" w:rsidR="458ADBFD" w:rsidRDefault="458ADBFD" w:rsidP="458ADBFD">
      <w:pPr>
        <w:pStyle w:val="Corpsdetexte"/>
      </w:pPr>
    </w:p>
    <w:p w14:paraId="011F2ED7" w14:textId="7E02FBDF" w:rsidR="2EE6F83F" w:rsidRDefault="3FE1C368" w:rsidP="458ADBFD">
      <w:pPr>
        <w:pStyle w:val="Titre1"/>
        <w:numPr>
          <w:ilvl w:val="0"/>
          <w:numId w:val="0"/>
        </w:numPr>
        <w:spacing w:before="320"/>
        <w:rPr>
          <w:rFonts w:eastAsia="Calibri" w:cs="Calibri"/>
          <w:sz w:val="36"/>
          <w:szCs w:val="36"/>
        </w:rPr>
      </w:pPr>
      <w:bookmarkStart w:id="7" w:name="_Toc489986"/>
      <w:r w:rsidRPr="2222B46B">
        <w:t>Pôle formation &amp; volontariat</w:t>
      </w:r>
      <w:bookmarkEnd w:id="7"/>
      <w:r w:rsidRPr="2222B46B">
        <w:t xml:space="preserve"> </w:t>
      </w:r>
    </w:p>
    <w:p w14:paraId="7A90569E" w14:textId="715B4D74" w:rsidR="74A40B14" w:rsidRDefault="74A40B14" w:rsidP="75737E86">
      <w:pPr>
        <w:spacing w:before="320"/>
      </w:pPr>
      <w:r w:rsidRPr="75737E86">
        <w:rPr>
          <w:rFonts w:eastAsia="Calibri"/>
          <w:sz w:val="48"/>
          <w:szCs w:val="48"/>
        </w:rPr>
        <w:t xml:space="preserve">En 2024, le pôle formation a enrichi son offre en repensant la pédagogie de ses formations et sensibilisations. Plus ludiques et interactives, elles répondent désormais encore mieux aux besoins du terrain. Nos volontaires formateurs </w:t>
      </w:r>
      <w:r w:rsidRPr="75737E86">
        <w:rPr>
          <w:rFonts w:eastAsia="Calibri"/>
          <w:sz w:val="48"/>
          <w:szCs w:val="48"/>
        </w:rPr>
        <w:lastRenderedPageBreak/>
        <w:t>ont sillonné Bruxelles et la Wallonie, partageant leur expérience et contribuant activement à cette évolution. Un grand merci à eux !</w:t>
      </w:r>
    </w:p>
    <w:p w14:paraId="549F1695" w14:textId="70F9D09D" w:rsidR="6235E573" w:rsidRDefault="6235E573" w:rsidP="75737E86">
      <w:pPr>
        <w:spacing w:before="320"/>
        <w:rPr>
          <w:rFonts w:eastAsia="Calibri"/>
        </w:rPr>
      </w:pPr>
      <w:r w:rsidRPr="75737E86">
        <w:rPr>
          <w:rFonts w:eastAsia="Calibri"/>
        </w:rPr>
        <w:t xml:space="preserve">Pour le service Nouvelles Technologies, les clubs et cours particuliers sont animés par notre formatrice et conseillère Laetitia Huet, épaulée par nos fidèles volontaires Véronique </w:t>
      </w:r>
      <w:proofErr w:type="spellStart"/>
      <w:r w:rsidRPr="75737E86">
        <w:rPr>
          <w:rFonts w:eastAsia="Calibri"/>
        </w:rPr>
        <w:t>Zecchinon</w:t>
      </w:r>
      <w:proofErr w:type="spellEnd"/>
      <w:r w:rsidRPr="75737E86">
        <w:rPr>
          <w:rFonts w:eastAsia="Calibri"/>
        </w:rPr>
        <w:t xml:space="preserve">, Marie </w:t>
      </w:r>
      <w:proofErr w:type="spellStart"/>
      <w:r w:rsidRPr="75737E86">
        <w:rPr>
          <w:rFonts w:eastAsia="Calibri"/>
        </w:rPr>
        <w:t>Deprêtre</w:t>
      </w:r>
      <w:proofErr w:type="spellEnd"/>
      <w:r w:rsidRPr="75737E86">
        <w:rPr>
          <w:rFonts w:eastAsia="Calibri"/>
        </w:rPr>
        <w:t xml:space="preserve"> et Chris Alexandre. À la fin de l’année, nous avons accueilli un nouveau volontaire spécialisé en Android, Manuel </w:t>
      </w:r>
      <w:proofErr w:type="spellStart"/>
      <w:r w:rsidRPr="75737E86">
        <w:rPr>
          <w:rFonts w:eastAsia="Calibri"/>
        </w:rPr>
        <w:t>Santaella</w:t>
      </w:r>
      <w:proofErr w:type="spellEnd"/>
      <w:r w:rsidRPr="75737E86">
        <w:rPr>
          <w:rFonts w:eastAsia="Calibri"/>
        </w:rPr>
        <w:t xml:space="preserve">-Nunez. Bienvenue à lui ! </w:t>
      </w:r>
    </w:p>
    <w:p w14:paraId="36807E2F" w14:textId="00EE9EF2" w:rsidR="6235E573" w:rsidRDefault="6235E573" w:rsidP="75737E86">
      <w:pPr>
        <w:spacing w:before="320"/>
        <w:rPr>
          <w:rFonts w:eastAsia="Calibri"/>
        </w:rPr>
      </w:pPr>
      <w:r w:rsidRPr="75737E86">
        <w:rPr>
          <w:rFonts w:eastAsia="Calibri"/>
        </w:rPr>
        <w:t xml:space="preserve">La quatrième édition de la formation </w:t>
      </w:r>
      <w:proofErr w:type="spellStart"/>
      <w:r w:rsidRPr="75737E86">
        <w:rPr>
          <w:rFonts w:eastAsia="Calibri"/>
        </w:rPr>
        <w:t>BlindCode</w:t>
      </w:r>
      <w:proofErr w:type="spellEnd"/>
      <w:r w:rsidRPr="75737E86">
        <w:rPr>
          <w:rFonts w:eastAsia="Calibri"/>
        </w:rPr>
        <w:t xml:space="preserve"> à Bruxelles s’est achevée en juin 2024. Destinée aux personnes déficientes visuelles souhaitant devenir développeurs web, elle ouvre de nouvelles perspectives professionnelles. Cette année encore, le stage de fin de formation a abouti à un contrat de travail. Félicitations à nos étudiants et merci à nos professeurs ! </w:t>
      </w:r>
    </w:p>
    <w:p w14:paraId="5D5E11C1" w14:textId="68151751" w:rsidR="6235E573" w:rsidRDefault="7794494A" w:rsidP="75737E86">
      <w:pPr>
        <w:spacing w:before="320"/>
        <w:rPr>
          <w:rFonts w:eastAsia="Calibri"/>
        </w:rPr>
      </w:pPr>
      <w:r w:rsidRPr="7108E817">
        <w:rPr>
          <w:rFonts w:eastAsia="Calibri"/>
        </w:rPr>
        <w:t>Enfin, notre agence web inclusive «</w:t>
      </w:r>
      <w:r w:rsidR="1FDA6478" w:rsidRPr="7108E817">
        <w:rPr>
          <w:rFonts w:eastAsia="Calibri"/>
        </w:rPr>
        <w:t xml:space="preserve"> </w:t>
      </w:r>
      <w:proofErr w:type="spellStart"/>
      <w:r w:rsidRPr="7108E817">
        <w:rPr>
          <w:rFonts w:eastAsia="Calibri"/>
        </w:rPr>
        <w:t>Accessia</w:t>
      </w:r>
      <w:proofErr w:type="spellEnd"/>
      <w:r w:rsidR="728C21FC" w:rsidRPr="7108E817">
        <w:rPr>
          <w:rFonts w:eastAsia="Calibri"/>
        </w:rPr>
        <w:t xml:space="preserve"> </w:t>
      </w:r>
      <w:r w:rsidRPr="7108E817">
        <w:rPr>
          <w:rFonts w:eastAsia="Calibri"/>
        </w:rPr>
        <w:t>» continue son travail avec deux personnes en situation de handicap visuel pour diagnostiquer et vérifier l’accessibilité des sites que nous créons avec elles.</w:t>
      </w:r>
    </w:p>
    <w:p w14:paraId="60A0D0CD" w14:textId="54988189" w:rsidR="6F94C22E" w:rsidRDefault="6F94C22E" w:rsidP="75737E86">
      <w:pPr>
        <w:spacing w:before="320"/>
        <w:rPr>
          <w:rFonts w:eastAsia="Calibri"/>
        </w:rPr>
      </w:pPr>
      <w:r w:rsidRPr="75737E86">
        <w:rPr>
          <w:rFonts w:eastAsia="Calibri"/>
        </w:rPr>
        <w:t xml:space="preserve">&gt; En 2024, nous avons sensibilisé et formé 1896 personnes à la déficience visuelle. </w:t>
      </w:r>
    </w:p>
    <w:p w14:paraId="61D307FB" w14:textId="19D4AE28" w:rsidR="6F94C22E" w:rsidRDefault="6F94C22E" w:rsidP="75737E86">
      <w:pPr>
        <w:spacing w:before="320"/>
        <w:rPr>
          <w:rFonts w:eastAsia="Calibri"/>
          <w:b/>
          <w:bCs/>
          <w:sz w:val="48"/>
          <w:szCs w:val="48"/>
        </w:rPr>
      </w:pPr>
      <w:r w:rsidRPr="75737E86">
        <w:rPr>
          <w:rFonts w:eastAsia="Calibri"/>
          <w:b/>
          <w:bCs/>
          <w:sz w:val="48"/>
          <w:szCs w:val="48"/>
        </w:rPr>
        <w:t>Missions</w:t>
      </w:r>
    </w:p>
    <w:p w14:paraId="5311EB17" w14:textId="5001D9EA" w:rsidR="6F94C22E" w:rsidRDefault="6F94C22E" w:rsidP="75737E86">
      <w:pPr>
        <w:pStyle w:val="Paragraphedeliste1"/>
        <w:numPr>
          <w:ilvl w:val="0"/>
          <w:numId w:val="13"/>
        </w:numPr>
        <w:spacing w:before="320"/>
        <w:rPr>
          <w:rFonts w:eastAsia="Calibri"/>
        </w:rPr>
      </w:pPr>
      <w:r w:rsidRPr="75737E86">
        <w:rPr>
          <w:rFonts w:eastAsia="Calibri"/>
        </w:rPr>
        <w:t xml:space="preserve">Former les professionnels de différents secteurs afin d’améliorer la prise en charge des personnes déficientes visuelles. </w:t>
      </w:r>
    </w:p>
    <w:p w14:paraId="7121C50D" w14:textId="1C29BA56" w:rsidR="6F94C22E" w:rsidRDefault="6F94C22E" w:rsidP="75737E86">
      <w:pPr>
        <w:pStyle w:val="Paragraphedeliste1"/>
        <w:numPr>
          <w:ilvl w:val="0"/>
          <w:numId w:val="13"/>
        </w:numPr>
        <w:spacing w:before="320"/>
        <w:rPr>
          <w:rFonts w:eastAsia="Calibri"/>
        </w:rPr>
      </w:pPr>
      <w:r w:rsidRPr="75737E86">
        <w:rPr>
          <w:rFonts w:eastAsia="Calibri"/>
        </w:rPr>
        <w:lastRenderedPageBreak/>
        <w:t xml:space="preserve">Créer des formations interactives et didactiques en fonction du public visé. </w:t>
      </w:r>
    </w:p>
    <w:p w14:paraId="28A555B6" w14:textId="286279F4" w:rsidR="6F94C22E" w:rsidRDefault="6F94C22E" w:rsidP="75737E86">
      <w:pPr>
        <w:pStyle w:val="Paragraphedeliste1"/>
        <w:numPr>
          <w:ilvl w:val="0"/>
          <w:numId w:val="13"/>
        </w:numPr>
        <w:spacing w:before="320"/>
        <w:rPr>
          <w:rFonts w:eastAsia="Calibri"/>
        </w:rPr>
      </w:pPr>
      <w:r w:rsidRPr="75737E86">
        <w:rPr>
          <w:rFonts w:eastAsia="Calibri"/>
        </w:rPr>
        <w:t xml:space="preserve">Proposer à nos bénéficiaires des formations en développement Web et en audit d’accessibilité pour favoriser leur mise à l’emploi. </w:t>
      </w:r>
    </w:p>
    <w:p w14:paraId="1F14BE3F" w14:textId="4AF86930" w:rsidR="6F94C22E" w:rsidRDefault="6F94C22E" w:rsidP="75737E86">
      <w:pPr>
        <w:pStyle w:val="Paragraphedeliste1"/>
        <w:numPr>
          <w:ilvl w:val="0"/>
          <w:numId w:val="13"/>
        </w:numPr>
        <w:spacing w:before="320"/>
        <w:rPr>
          <w:rFonts w:eastAsia="Calibri"/>
        </w:rPr>
      </w:pPr>
      <w:r w:rsidRPr="75737E86">
        <w:rPr>
          <w:rFonts w:eastAsia="Calibri"/>
        </w:rPr>
        <w:t xml:space="preserve">Être présent lors d’événements pour sensibiliser le public. </w:t>
      </w:r>
    </w:p>
    <w:p w14:paraId="45AC4524" w14:textId="7BBE83AE" w:rsidR="6F94C22E" w:rsidRDefault="6F94C22E" w:rsidP="75737E86">
      <w:pPr>
        <w:pStyle w:val="Paragraphedeliste1"/>
        <w:numPr>
          <w:ilvl w:val="0"/>
          <w:numId w:val="13"/>
        </w:numPr>
        <w:spacing w:before="320"/>
        <w:rPr>
          <w:rFonts w:eastAsia="Calibri"/>
        </w:rPr>
      </w:pPr>
      <w:r w:rsidRPr="75737E86">
        <w:rPr>
          <w:rFonts w:eastAsia="Calibri"/>
        </w:rPr>
        <w:t xml:space="preserve">Former les bénéficiaires aux nouvelles technologies et aux technologies d’assistance. </w:t>
      </w:r>
    </w:p>
    <w:p w14:paraId="05CF88E1" w14:textId="6AF4A4ED" w:rsidR="6F94C22E" w:rsidRDefault="6F94C22E" w:rsidP="75737E86">
      <w:pPr>
        <w:pStyle w:val="Paragraphedeliste1"/>
        <w:numPr>
          <w:ilvl w:val="0"/>
          <w:numId w:val="13"/>
        </w:numPr>
        <w:spacing w:before="320"/>
        <w:rPr>
          <w:rFonts w:eastAsia="Calibri"/>
        </w:rPr>
      </w:pPr>
      <w:r w:rsidRPr="75737E86">
        <w:rPr>
          <w:rFonts w:eastAsia="Calibri"/>
        </w:rPr>
        <w:t xml:space="preserve">Recruter des volontaires et les fédérer. </w:t>
      </w:r>
    </w:p>
    <w:p w14:paraId="617502FD" w14:textId="19B0F767" w:rsidR="6F94C22E" w:rsidRDefault="6F94C22E" w:rsidP="75737E86">
      <w:pPr>
        <w:pStyle w:val="Paragraphedeliste1"/>
        <w:numPr>
          <w:ilvl w:val="0"/>
          <w:numId w:val="13"/>
        </w:numPr>
        <w:spacing w:before="320"/>
        <w:rPr>
          <w:rFonts w:eastAsia="Calibri"/>
        </w:rPr>
      </w:pPr>
      <w:r w:rsidRPr="75737E86">
        <w:rPr>
          <w:rFonts w:eastAsia="Calibri"/>
        </w:rPr>
        <w:t>Augmenter le nombre de sites web et d’applis accessibles à tous types de handicap.</w:t>
      </w:r>
    </w:p>
    <w:p w14:paraId="0EA16E30" w14:textId="381E749A" w:rsidR="75737E86" w:rsidRDefault="75737E86" w:rsidP="75737E86">
      <w:pPr>
        <w:pBdr>
          <w:bottom w:val="single" w:sz="6" w:space="1" w:color="000000"/>
        </w:pBdr>
        <w:spacing w:before="320"/>
        <w:rPr>
          <w:rFonts w:eastAsia="Calibri"/>
        </w:rPr>
      </w:pPr>
    </w:p>
    <w:p w14:paraId="49900A35" w14:textId="626A500C" w:rsidR="75737E86" w:rsidRDefault="75737E86" w:rsidP="75737E86">
      <w:pPr>
        <w:spacing w:before="320"/>
        <w:rPr>
          <w:rFonts w:eastAsia="Calibri"/>
        </w:rPr>
      </w:pPr>
    </w:p>
    <w:p w14:paraId="09B13E18" w14:textId="0298E719" w:rsidR="2745A6DF" w:rsidRDefault="2745A6DF" w:rsidP="75737E86">
      <w:pPr>
        <w:spacing w:before="320"/>
      </w:pPr>
      <w:r w:rsidRPr="75737E86">
        <w:rPr>
          <w:rFonts w:eastAsia="Calibri"/>
          <w:sz w:val="72"/>
          <w:szCs w:val="72"/>
        </w:rPr>
        <w:t>Nouvelles technologies : formation &amp; développement</w:t>
      </w:r>
    </w:p>
    <w:p w14:paraId="483A92BC" w14:textId="2E3A215D" w:rsidR="2745A6DF" w:rsidRDefault="2745A6DF" w:rsidP="75737E86">
      <w:pPr>
        <w:spacing w:before="320"/>
        <w:rPr>
          <w:rFonts w:eastAsia="Calibri"/>
          <w:sz w:val="48"/>
          <w:szCs w:val="48"/>
        </w:rPr>
      </w:pPr>
      <w:r w:rsidRPr="75737E86">
        <w:rPr>
          <w:rFonts w:eastAsia="Calibri"/>
          <w:sz w:val="48"/>
          <w:szCs w:val="48"/>
        </w:rPr>
        <w:t>En 2024, 8 élèves ont suivi notre formation</w:t>
      </w:r>
      <w:r w:rsidR="01E77149" w:rsidRPr="75737E86">
        <w:rPr>
          <w:rFonts w:eastAsia="Calibri"/>
          <w:sz w:val="48"/>
          <w:szCs w:val="48"/>
        </w:rPr>
        <w:t xml:space="preserve"> </w:t>
      </w:r>
      <w:proofErr w:type="spellStart"/>
      <w:r w:rsidR="01E77149" w:rsidRPr="75737E86">
        <w:rPr>
          <w:rFonts w:eastAsia="Calibri"/>
          <w:sz w:val="48"/>
          <w:szCs w:val="48"/>
        </w:rPr>
        <w:t>BlindCode</w:t>
      </w:r>
      <w:proofErr w:type="spellEnd"/>
      <w:r w:rsidR="01E77149" w:rsidRPr="75737E86">
        <w:rPr>
          <w:rFonts w:eastAsia="Calibri"/>
          <w:sz w:val="48"/>
          <w:szCs w:val="48"/>
        </w:rPr>
        <w:t xml:space="preserve">. Un élève a été engagé en CAP après son stage. </w:t>
      </w:r>
    </w:p>
    <w:p w14:paraId="2128497D" w14:textId="77777777" w:rsidR="003D7E3F" w:rsidRDefault="003D7E3F" w:rsidP="75737E86">
      <w:pPr>
        <w:spacing w:before="320"/>
        <w:rPr>
          <w:rFonts w:eastAsia="Calibri"/>
          <w:sz w:val="48"/>
          <w:szCs w:val="48"/>
        </w:rPr>
      </w:pPr>
    </w:p>
    <w:p w14:paraId="0900D7DC" w14:textId="1F80C30B" w:rsidR="2A88C4F8" w:rsidRDefault="2A88C4F8" w:rsidP="75737E86">
      <w:pPr>
        <w:spacing w:before="320"/>
        <w:rPr>
          <w:rFonts w:eastAsia="Calibri"/>
          <w:b/>
          <w:bCs/>
          <w:sz w:val="48"/>
          <w:szCs w:val="48"/>
        </w:rPr>
      </w:pPr>
      <w:r w:rsidRPr="75737E86">
        <w:rPr>
          <w:rFonts w:eastAsia="Calibri"/>
          <w:b/>
          <w:bCs/>
          <w:sz w:val="48"/>
          <w:szCs w:val="48"/>
        </w:rPr>
        <w:lastRenderedPageBreak/>
        <w:t xml:space="preserve">Clubs et formations  </w:t>
      </w:r>
    </w:p>
    <w:p w14:paraId="2967C2C8" w14:textId="0079AA42" w:rsidR="2A88C4F8" w:rsidRDefault="2A88C4F8" w:rsidP="75737E86">
      <w:pPr>
        <w:spacing w:before="320"/>
        <w:rPr>
          <w:rFonts w:eastAsia="Calibri"/>
        </w:rPr>
      </w:pPr>
      <w:r w:rsidRPr="75737E86">
        <w:rPr>
          <w:rFonts w:eastAsia="Calibri"/>
        </w:rPr>
        <w:t xml:space="preserve">En 2024, nos clubs « nouvelles technologies » sont toujours proposés dans toutes les régions où Eqla est présente. </w:t>
      </w:r>
      <w:r w:rsidR="6D2C9A51" w:rsidRPr="75737E86">
        <w:rPr>
          <w:rFonts w:eastAsia="Calibri"/>
        </w:rPr>
        <w:t>Laetitia</w:t>
      </w:r>
      <w:r w:rsidRPr="75737E86">
        <w:rPr>
          <w:rFonts w:eastAsia="Calibri"/>
        </w:rPr>
        <w:t>, notre formatrice, accompagnée de nos formateurs volontaires, ont également assuré des formations individuelles chez nos membres ou en antenne.</w:t>
      </w:r>
    </w:p>
    <w:p w14:paraId="7FEEDA79" w14:textId="4EB595CA" w:rsidR="38B3756E" w:rsidRDefault="38B3756E" w:rsidP="75737E86">
      <w:pPr>
        <w:spacing w:before="320"/>
        <w:rPr>
          <w:rFonts w:eastAsia="Calibri"/>
          <w:b/>
          <w:bCs/>
          <w:sz w:val="48"/>
          <w:szCs w:val="48"/>
        </w:rPr>
      </w:pPr>
      <w:proofErr w:type="spellStart"/>
      <w:r w:rsidRPr="75737E86">
        <w:rPr>
          <w:rFonts w:eastAsia="Calibri"/>
          <w:b/>
          <w:bCs/>
          <w:sz w:val="48"/>
          <w:szCs w:val="48"/>
        </w:rPr>
        <w:t>BlindCode</w:t>
      </w:r>
      <w:proofErr w:type="spellEnd"/>
      <w:r w:rsidRPr="75737E86">
        <w:rPr>
          <w:rFonts w:eastAsia="Calibri"/>
          <w:b/>
          <w:bCs/>
          <w:sz w:val="48"/>
          <w:szCs w:val="48"/>
        </w:rPr>
        <w:t xml:space="preserve"> : un tremplin pour l’emploi </w:t>
      </w:r>
    </w:p>
    <w:p w14:paraId="7713BDBD" w14:textId="70704255" w:rsidR="38B3756E" w:rsidRDefault="0F170A55" w:rsidP="7108E817">
      <w:pPr>
        <w:spacing w:before="320" w:after="0"/>
      </w:pPr>
      <w:r w:rsidRPr="7108E817">
        <w:rPr>
          <w:rFonts w:eastAsia="Calibri"/>
        </w:rPr>
        <w:t xml:space="preserve">La formation </w:t>
      </w:r>
      <w:proofErr w:type="spellStart"/>
      <w:r w:rsidRPr="7108E817">
        <w:rPr>
          <w:rFonts w:eastAsia="Calibri"/>
        </w:rPr>
        <w:t>BlindCode</w:t>
      </w:r>
      <w:proofErr w:type="spellEnd"/>
      <w:r w:rsidRPr="7108E817">
        <w:rPr>
          <w:rFonts w:eastAsia="Calibri"/>
        </w:rPr>
        <w:t xml:space="preserve"> de Bruxelles a de nouveau bénéficié du soutien de Bruxelles Formation et du Fonds Social </w:t>
      </w:r>
    </w:p>
    <w:p w14:paraId="6040E1B3" w14:textId="2D87B3C3" w:rsidR="38B3756E" w:rsidRDefault="0F170A55" w:rsidP="7108E817">
      <w:r w:rsidRPr="7108E817">
        <w:rPr>
          <w:rFonts w:eastAsia="Calibri"/>
        </w:rPr>
        <w:t xml:space="preserve">Européen (FSE). En collaboration avec notre équipe de formateurs, le programme a démarré en septembre 2023 et s’est conclu par un stage en juin 2024. Huit participants ont été formés à la programmation et au développement de sites internet. Cette édition a accueilli 4 personnes malvoyantes, une aveugle, une personne avec un trouble autistique, une personne en fauteuil roulant et une personne présentant une infirmité motrice cérébrale. Nos futurs développeurs web ont également bénéficié d’un coaching emploi, assuré par l’Asbl </w:t>
      </w:r>
      <w:proofErr w:type="spellStart"/>
      <w:r w:rsidRPr="7108E817">
        <w:rPr>
          <w:rFonts w:eastAsia="Calibri"/>
        </w:rPr>
        <w:t>Diversicom</w:t>
      </w:r>
      <w:proofErr w:type="spellEnd"/>
      <w:r w:rsidRPr="7108E817">
        <w:rPr>
          <w:rFonts w:eastAsia="Calibri"/>
        </w:rPr>
        <w:t xml:space="preserve">, spécialisée dans l’insertion professionnelle des personnes en situation de handicap. La formation s’est déroulée dans l’espace de coworking digital </w:t>
      </w:r>
      <w:proofErr w:type="spellStart"/>
      <w:r w:rsidRPr="7108E817">
        <w:rPr>
          <w:rFonts w:eastAsia="Calibri"/>
        </w:rPr>
        <w:t>BeCentral</w:t>
      </w:r>
      <w:proofErr w:type="spellEnd"/>
      <w:r w:rsidRPr="7108E817">
        <w:rPr>
          <w:rFonts w:eastAsia="Calibri"/>
        </w:rPr>
        <w:t>, un lieu facilement accessible pour nos étudiants et offrant de nombreuses opportunités de réseautage et contacts professionnels</w:t>
      </w:r>
      <w:r w:rsidR="2AB8C2A3" w:rsidRPr="7108E817">
        <w:rPr>
          <w:rFonts w:eastAsia="Calibri"/>
        </w:rPr>
        <w:t>.</w:t>
      </w:r>
    </w:p>
    <w:p w14:paraId="78729485" w14:textId="4CA8EBC1" w:rsidR="75737E86" w:rsidRDefault="75737E86" w:rsidP="75737E86">
      <w:pPr>
        <w:pBdr>
          <w:bottom w:val="single" w:sz="6" w:space="1" w:color="000000"/>
        </w:pBdr>
        <w:spacing w:before="320"/>
        <w:rPr>
          <w:rFonts w:eastAsia="Calibri"/>
        </w:rPr>
      </w:pPr>
    </w:p>
    <w:p w14:paraId="26826571" w14:textId="612513EA" w:rsidR="75737E86" w:rsidRDefault="75737E86" w:rsidP="75737E86">
      <w:pPr>
        <w:spacing w:before="320"/>
        <w:rPr>
          <w:rFonts w:eastAsia="Calibri"/>
        </w:rPr>
      </w:pPr>
    </w:p>
    <w:p w14:paraId="4BC89EED" w14:textId="2840C27F" w:rsidR="7108E817" w:rsidRDefault="7108E817">
      <w:r>
        <w:br w:type="page"/>
      </w:r>
    </w:p>
    <w:p w14:paraId="2D2F68F7" w14:textId="0161E366" w:rsidR="4CBBD781" w:rsidRDefault="4CBBD781" w:rsidP="75737E86">
      <w:pPr>
        <w:spacing w:before="320"/>
      </w:pPr>
      <w:proofErr w:type="spellStart"/>
      <w:r w:rsidRPr="75737E86">
        <w:rPr>
          <w:rFonts w:eastAsia="Calibri"/>
          <w:sz w:val="72"/>
          <w:szCs w:val="72"/>
        </w:rPr>
        <w:lastRenderedPageBreak/>
        <w:t>Accessia</w:t>
      </w:r>
      <w:proofErr w:type="spellEnd"/>
      <w:r w:rsidRPr="75737E86">
        <w:rPr>
          <w:rFonts w:eastAsia="Calibri"/>
          <w:sz w:val="72"/>
          <w:szCs w:val="72"/>
        </w:rPr>
        <w:t>, le web accessible pour tous</w:t>
      </w:r>
    </w:p>
    <w:p w14:paraId="7A1A1FBB" w14:textId="0E365C24" w:rsidR="4CBBD781" w:rsidRDefault="4CBBD781" w:rsidP="75737E86">
      <w:pPr>
        <w:spacing w:before="320"/>
        <w:rPr>
          <w:rFonts w:eastAsia="Calibri"/>
          <w:sz w:val="48"/>
          <w:szCs w:val="48"/>
        </w:rPr>
      </w:pPr>
      <w:r w:rsidRPr="75737E86">
        <w:rPr>
          <w:rFonts w:eastAsia="Calibri"/>
          <w:sz w:val="48"/>
          <w:szCs w:val="48"/>
        </w:rPr>
        <w:t xml:space="preserve">L’agence web inclusive </w:t>
      </w:r>
      <w:proofErr w:type="spellStart"/>
      <w:r w:rsidRPr="75737E86">
        <w:rPr>
          <w:rFonts w:eastAsia="Calibri"/>
          <w:sz w:val="48"/>
          <w:szCs w:val="48"/>
        </w:rPr>
        <w:t>Accessia</w:t>
      </w:r>
      <w:proofErr w:type="spellEnd"/>
      <w:r w:rsidRPr="75737E86">
        <w:rPr>
          <w:rFonts w:eastAsia="Calibri"/>
          <w:sz w:val="48"/>
          <w:szCs w:val="48"/>
        </w:rPr>
        <w:t xml:space="preserve"> s’attaque à un enjeu gigantesque : l’amélioration de l’accessibilité numérique.</w:t>
      </w:r>
    </w:p>
    <w:p w14:paraId="448AC229" w14:textId="4D13BE63" w:rsidR="4CBBD781" w:rsidRDefault="4CBBD781" w:rsidP="75737E86">
      <w:pPr>
        <w:spacing w:before="320"/>
        <w:rPr>
          <w:rFonts w:eastAsia="Calibri"/>
        </w:rPr>
      </w:pPr>
      <w:proofErr w:type="spellStart"/>
      <w:r w:rsidRPr="75737E86">
        <w:rPr>
          <w:rFonts w:eastAsia="Calibri"/>
        </w:rPr>
        <w:t>Accessia</w:t>
      </w:r>
      <w:proofErr w:type="spellEnd"/>
      <w:r w:rsidRPr="75737E86">
        <w:rPr>
          <w:rFonts w:eastAsia="Calibri"/>
        </w:rPr>
        <w:t xml:space="preserve">, née en 2022, réunit une équipe de développeurs web, web designers et auditeurs, voyants et déficients visuels. Leur expertise en accessibilité numérique garantit des travaux de haute qualité et conformes aux normes légales en vigueur. </w:t>
      </w:r>
    </w:p>
    <w:p w14:paraId="16930D89" w14:textId="25F707BA" w:rsidR="4CBBD781" w:rsidRDefault="4CBBD781" w:rsidP="75737E86">
      <w:pPr>
        <w:spacing w:before="320"/>
        <w:rPr>
          <w:rFonts w:eastAsia="Calibri"/>
        </w:rPr>
      </w:pPr>
      <w:r w:rsidRPr="75737E86">
        <w:rPr>
          <w:rFonts w:eastAsia="Calibri"/>
        </w:rPr>
        <w:t xml:space="preserve">Cette année, nous avons reçu le soutien du fonds ING, géré par la Fondation Roi Baudouin, qui nous aide à sensibiliser et accompagner les entreprises dans leur transition vers un numérique accessible. </w:t>
      </w:r>
    </w:p>
    <w:p w14:paraId="37B299DB" w14:textId="7780D3AB" w:rsidR="4CBBD781" w:rsidRDefault="4CBBD781" w:rsidP="75737E86">
      <w:pPr>
        <w:spacing w:before="320"/>
        <w:rPr>
          <w:rFonts w:eastAsia="Calibri"/>
        </w:rPr>
      </w:pPr>
      <w:r w:rsidRPr="75737E86">
        <w:rPr>
          <w:rFonts w:eastAsia="Calibri"/>
        </w:rPr>
        <w:t xml:space="preserve">L’accessibilité numérique, c’est quoi ? C’est garantir un accès aux services en ligne pour tous, et notamment pour les personnes âgées, celles ayant des troubles </w:t>
      </w:r>
      <w:proofErr w:type="spellStart"/>
      <w:r w:rsidRPr="75737E86">
        <w:rPr>
          <w:rFonts w:eastAsia="Calibri"/>
        </w:rPr>
        <w:t>dys</w:t>
      </w:r>
      <w:proofErr w:type="spellEnd"/>
      <w:r w:rsidRPr="75737E86">
        <w:rPr>
          <w:rFonts w:eastAsia="Calibri"/>
        </w:rPr>
        <w:t xml:space="preserve">, des maladies chroniques, ou celles en situation de handicap, même temporaire. </w:t>
      </w:r>
    </w:p>
    <w:p w14:paraId="555D841B" w14:textId="1B0CB6A4" w:rsidR="4CBBD781" w:rsidRDefault="4CBBD781" w:rsidP="75737E86">
      <w:pPr>
        <w:spacing w:before="320"/>
        <w:rPr>
          <w:rFonts w:eastAsia="Calibri"/>
        </w:rPr>
      </w:pPr>
      <w:r w:rsidRPr="75737E86">
        <w:rPr>
          <w:rFonts w:eastAsia="Calibri"/>
        </w:rPr>
        <w:t>L’accessibilité numérique ne se limite pas au handicap ; elle concerne toute personne confrontée à des empêchements, quel que soit le contexte d’utilisation, les outils ou les difficultés rencontrées.</w:t>
      </w:r>
    </w:p>
    <w:p w14:paraId="601D5E7C" w14:textId="77777777" w:rsidR="003D7E3F" w:rsidRDefault="003D7E3F" w:rsidP="75737E86">
      <w:pPr>
        <w:spacing w:before="320"/>
        <w:rPr>
          <w:rFonts w:eastAsia="Calibri"/>
        </w:rPr>
      </w:pPr>
    </w:p>
    <w:p w14:paraId="6A6D9716" w14:textId="77777777" w:rsidR="003D7E3F" w:rsidRDefault="003D7E3F" w:rsidP="75737E86">
      <w:pPr>
        <w:spacing w:before="320"/>
        <w:rPr>
          <w:rFonts w:eastAsia="Calibri"/>
        </w:rPr>
      </w:pPr>
    </w:p>
    <w:p w14:paraId="04204000" w14:textId="2642A52A" w:rsidR="7C7B7529" w:rsidRDefault="7C7B7529" w:rsidP="75737E86">
      <w:pPr>
        <w:spacing w:before="320"/>
        <w:rPr>
          <w:rFonts w:eastAsia="Calibri"/>
          <w:b/>
          <w:bCs/>
          <w:sz w:val="48"/>
          <w:szCs w:val="48"/>
        </w:rPr>
      </w:pPr>
      <w:r w:rsidRPr="75737E86">
        <w:rPr>
          <w:rFonts w:eastAsia="Calibri"/>
          <w:b/>
          <w:bCs/>
          <w:sz w:val="48"/>
          <w:szCs w:val="48"/>
        </w:rPr>
        <w:lastRenderedPageBreak/>
        <w:t xml:space="preserve">Réalisations </w:t>
      </w:r>
    </w:p>
    <w:p w14:paraId="0BC02409" w14:textId="0DDC29AF" w:rsidR="7C7B7529" w:rsidRDefault="7C7B7529" w:rsidP="75737E86">
      <w:pPr>
        <w:pStyle w:val="Paragraphedeliste1"/>
        <w:numPr>
          <w:ilvl w:val="0"/>
          <w:numId w:val="12"/>
        </w:numPr>
        <w:spacing w:before="320"/>
        <w:rPr>
          <w:rFonts w:eastAsia="Calibri"/>
        </w:rPr>
      </w:pPr>
      <w:r w:rsidRPr="75737E86">
        <w:rPr>
          <w:rFonts w:eastAsia="Calibri"/>
        </w:rPr>
        <w:t xml:space="preserve">Création de 5 sites internet en WordPress accessibles (dont le site web d’Eqla). </w:t>
      </w:r>
    </w:p>
    <w:p w14:paraId="38ABAE22" w14:textId="45942A80" w:rsidR="7C7B7529" w:rsidRDefault="7C7B7529" w:rsidP="75737E86">
      <w:pPr>
        <w:pStyle w:val="Paragraphedeliste1"/>
        <w:numPr>
          <w:ilvl w:val="0"/>
          <w:numId w:val="12"/>
        </w:numPr>
        <w:spacing w:before="320"/>
        <w:rPr>
          <w:rFonts w:eastAsia="Calibri"/>
        </w:rPr>
      </w:pPr>
      <w:r w:rsidRPr="75737E86">
        <w:rPr>
          <w:rFonts w:eastAsia="Calibri"/>
        </w:rPr>
        <w:t xml:space="preserve">3 audits de sites ou applications. </w:t>
      </w:r>
    </w:p>
    <w:p w14:paraId="0937EA97" w14:textId="6EB58B6C" w:rsidR="7C7B7529" w:rsidRDefault="7C7B7529" w:rsidP="75737E86">
      <w:pPr>
        <w:pStyle w:val="Paragraphedeliste1"/>
        <w:numPr>
          <w:ilvl w:val="0"/>
          <w:numId w:val="12"/>
        </w:numPr>
        <w:spacing w:before="320"/>
        <w:rPr>
          <w:rFonts w:eastAsia="Calibri"/>
        </w:rPr>
      </w:pPr>
      <w:r w:rsidRPr="75737E86">
        <w:rPr>
          <w:rFonts w:eastAsia="Calibri"/>
        </w:rPr>
        <w:t xml:space="preserve">6 accompagnements en accessibilité. </w:t>
      </w:r>
    </w:p>
    <w:p w14:paraId="6FC18FE1" w14:textId="5496F82A" w:rsidR="7C7B7529" w:rsidRDefault="7C7B7529" w:rsidP="75737E86">
      <w:pPr>
        <w:pStyle w:val="Paragraphedeliste1"/>
        <w:numPr>
          <w:ilvl w:val="0"/>
          <w:numId w:val="12"/>
        </w:numPr>
        <w:spacing w:before="320"/>
        <w:rPr>
          <w:rFonts w:eastAsia="Calibri"/>
        </w:rPr>
      </w:pPr>
      <w:r w:rsidRPr="75737E86">
        <w:rPr>
          <w:rFonts w:eastAsia="Calibri"/>
        </w:rPr>
        <w:t xml:space="preserve">2 mises en conformité de documents. </w:t>
      </w:r>
    </w:p>
    <w:p w14:paraId="2721A58A" w14:textId="6B00A593" w:rsidR="7C7B7529" w:rsidRDefault="7C7B7529" w:rsidP="75737E86">
      <w:pPr>
        <w:pStyle w:val="Paragraphedeliste1"/>
        <w:numPr>
          <w:ilvl w:val="0"/>
          <w:numId w:val="12"/>
        </w:numPr>
        <w:spacing w:before="320"/>
        <w:rPr>
          <w:rFonts w:eastAsia="Calibri"/>
        </w:rPr>
      </w:pPr>
      <w:r w:rsidRPr="75737E86">
        <w:rPr>
          <w:rFonts w:eastAsia="Calibri"/>
        </w:rPr>
        <w:t>1 participation à un salon sur l’accessibilité numérique.</w:t>
      </w:r>
    </w:p>
    <w:p w14:paraId="1D331F74" w14:textId="40222976" w:rsidR="7AF74089" w:rsidRDefault="7AF74089" w:rsidP="75737E86">
      <w:pPr>
        <w:spacing w:before="320"/>
        <w:rPr>
          <w:rFonts w:eastAsia="Calibri"/>
          <w:b/>
          <w:bCs/>
          <w:sz w:val="48"/>
          <w:szCs w:val="48"/>
        </w:rPr>
      </w:pPr>
      <w:r w:rsidRPr="75737E86">
        <w:rPr>
          <w:rFonts w:eastAsia="Calibri"/>
          <w:b/>
          <w:bCs/>
          <w:sz w:val="48"/>
          <w:szCs w:val="48"/>
        </w:rPr>
        <w:t xml:space="preserve">Objectifs </w:t>
      </w:r>
      <w:r w:rsidR="40419CB1" w:rsidRPr="75737E86">
        <w:rPr>
          <w:rFonts w:eastAsia="Calibri"/>
          <w:b/>
          <w:bCs/>
          <w:sz w:val="48"/>
          <w:szCs w:val="48"/>
        </w:rPr>
        <w:t xml:space="preserve">2025 : </w:t>
      </w:r>
    </w:p>
    <w:p w14:paraId="649FFF36" w14:textId="56352A5F" w:rsidR="7AF74089" w:rsidRDefault="7AF74089" w:rsidP="75737E86">
      <w:pPr>
        <w:spacing w:before="320"/>
      </w:pPr>
      <w:r w:rsidRPr="75737E86">
        <w:rPr>
          <w:rFonts w:eastAsia="Calibri"/>
        </w:rPr>
        <w:t xml:space="preserve">Dans une société où la digitalisation et la fracture numérique s’accélèrent, nous souhaitons contribuer à l’inclusion numérique de chacun. Pour ce faire, nous comptons : </w:t>
      </w:r>
    </w:p>
    <w:p w14:paraId="0E1CF963" w14:textId="3524CFEB" w:rsidR="7AF74089" w:rsidRDefault="7AF74089" w:rsidP="75737E86">
      <w:pPr>
        <w:pStyle w:val="Paragraphedeliste1"/>
        <w:numPr>
          <w:ilvl w:val="0"/>
          <w:numId w:val="11"/>
        </w:numPr>
        <w:spacing w:before="320"/>
        <w:rPr>
          <w:rFonts w:eastAsia="Calibri"/>
        </w:rPr>
      </w:pPr>
      <w:r w:rsidRPr="75737E86">
        <w:rPr>
          <w:rFonts w:eastAsia="Calibri"/>
        </w:rPr>
        <w:t xml:space="preserve">Faire monter en compétence nos collaborateurs. </w:t>
      </w:r>
    </w:p>
    <w:p w14:paraId="0F8328D8" w14:textId="2755C3B1" w:rsidR="7AF74089" w:rsidRDefault="7AF74089" w:rsidP="75737E86">
      <w:pPr>
        <w:pStyle w:val="Paragraphedeliste1"/>
        <w:numPr>
          <w:ilvl w:val="0"/>
          <w:numId w:val="11"/>
        </w:numPr>
        <w:spacing w:before="320"/>
        <w:rPr>
          <w:rFonts w:eastAsia="Calibri"/>
        </w:rPr>
      </w:pPr>
      <w:r w:rsidRPr="75737E86">
        <w:rPr>
          <w:rFonts w:eastAsia="Calibri"/>
        </w:rPr>
        <w:t xml:space="preserve">Augmenter le nombre de contrats. </w:t>
      </w:r>
    </w:p>
    <w:p w14:paraId="14D48A37" w14:textId="04074099" w:rsidR="7AF74089" w:rsidRDefault="7AF74089" w:rsidP="75737E86">
      <w:pPr>
        <w:pStyle w:val="Paragraphedeliste1"/>
        <w:numPr>
          <w:ilvl w:val="0"/>
          <w:numId w:val="11"/>
        </w:numPr>
        <w:spacing w:before="320"/>
        <w:rPr>
          <w:rFonts w:eastAsia="Calibri"/>
        </w:rPr>
      </w:pPr>
      <w:r w:rsidRPr="75737E86">
        <w:rPr>
          <w:rFonts w:eastAsia="Calibri"/>
        </w:rPr>
        <w:t xml:space="preserve">Trouver l’équilibre financier. </w:t>
      </w:r>
    </w:p>
    <w:p w14:paraId="395E1A8A" w14:textId="2AFB7224" w:rsidR="7AF74089" w:rsidRDefault="7AF74089" w:rsidP="75737E86">
      <w:pPr>
        <w:pStyle w:val="Paragraphedeliste1"/>
        <w:numPr>
          <w:ilvl w:val="0"/>
          <w:numId w:val="11"/>
        </w:numPr>
        <w:spacing w:before="320"/>
        <w:rPr>
          <w:rFonts w:eastAsia="Calibri"/>
        </w:rPr>
      </w:pPr>
      <w:r w:rsidRPr="75737E86">
        <w:rPr>
          <w:rFonts w:eastAsia="Calibri"/>
        </w:rPr>
        <w:t>Devenir une référence en termes d’accessibilité numérique</w:t>
      </w:r>
      <w:r w:rsidR="3EF85A19" w:rsidRPr="75737E86">
        <w:rPr>
          <w:rFonts w:eastAsia="Calibri"/>
        </w:rPr>
        <w:t>.</w:t>
      </w:r>
    </w:p>
    <w:p w14:paraId="44EBC813" w14:textId="7610A971" w:rsidR="75737E86" w:rsidRDefault="75737E86" w:rsidP="75737E86">
      <w:pPr>
        <w:pBdr>
          <w:bottom w:val="single" w:sz="6" w:space="1" w:color="000000"/>
        </w:pBdr>
        <w:spacing w:before="320"/>
        <w:rPr>
          <w:rFonts w:eastAsia="Calibri"/>
        </w:rPr>
      </w:pPr>
    </w:p>
    <w:p w14:paraId="7C1962FB" w14:textId="77777777" w:rsidR="003D7E3F" w:rsidRDefault="003D7E3F">
      <w:pPr>
        <w:suppressAutoHyphens w:val="0"/>
        <w:spacing w:after="0" w:line="240" w:lineRule="auto"/>
        <w:rPr>
          <w:rFonts w:eastAsia="Calibri"/>
          <w:sz w:val="72"/>
          <w:szCs w:val="72"/>
        </w:rPr>
      </w:pPr>
      <w:r>
        <w:rPr>
          <w:rFonts w:eastAsia="Calibri"/>
          <w:sz w:val="72"/>
          <w:szCs w:val="72"/>
        </w:rPr>
        <w:br w:type="page"/>
      </w:r>
    </w:p>
    <w:p w14:paraId="241932E6" w14:textId="094A227A" w:rsidR="042F4EA2" w:rsidRDefault="1E7D8AAE" w:rsidP="7108E817">
      <w:pPr>
        <w:spacing w:before="320"/>
        <w:rPr>
          <w:rFonts w:eastAsia="Calibri"/>
        </w:rPr>
      </w:pPr>
      <w:r w:rsidRPr="7108E817">
        <w:rPr>
          <w:rFonts w:eastAsia="Calibri"/>
          <w:sz w:val="72"/>
          <w:szCs w:val="72"/>
        </w:rPr>
        <w:lastRenderedPageBreak/>
        <w:t>Formation &amp; sensibilisation : 40 ans d’expérience</w:t>
      </w:r>
    </w:p>
    <w:p w14:paraId="555376E2" w14:textId="3BFA8B8D" w:rsidR="042F4EA2" w:rsidRDefault="0D15CDF1" w:rsidP="7108E817">
      <w:pPr>
        <w:spacing w:before="320"/>
        <w:rPr>
          <w:rFonts w:eastAsia="Calibri"/>
          <w:sz w:val="72"/>
          <w:szCs w:val="72"/>
        </w:rPr>
      </w:pPr>
      <w:r w:rsidRPr="7108E817">
        <w:rPr>
          <w:rFonts w:eastAsia="Calibri"/>
          <w:sz w:val="48"/>
          <w:szCs w:val="48"/>
        </w:rPr>
        <w:t>Cette année encore, nous avons sensibilisé les plus jeunes à la déficience visuelle et nous avons formé également les professionnels de différents secteurs afin qu’ils accueillent au mieux les personnes malvoyantes et aveugles.</w:t>
      </w:r>
    </w:p>
    <w:p w14:paraId="2314F869" w14:textId="44B085B8" w:rsidR="575CFA3F" w:rsidRDefault="575CFA3F" w:rsidP="75737E86">
      <w:pPr>
        <w:spacing w:before="320"/>
        <w:rPr>
          <w:rFonts w:eastAsia="Calibri"/>
        </w:rPr>
      </w:pPr>
      <w:r w:rsidRPr="75737E86">
        <w:rPr>
          <w:rFonts w:eastAsia="Calibri"/>
        </w:rPr>
        <w:t xml:space="preserve">Les formations d’Eqla reposent sur un principe fondamental : elles sont toujours dispensées en binôme, avec un formateur aveugle ou malvoyant qui partage son vécu et offre un éclairage concret sur les réalités du handicap visuel. Cette approche immersive est essentielle et particulièrement appréciée des participants. </w:t>
      </w:r>
    </w:p>
    <w:p w14:paraId="5873B7BB" w14:textId="0BA9A5EA" w:rsidR="575CFA3F" w:rsidRDefault="575CFA3F" w:rsidP="75737E86">
      <w:pPr>
        <w:spacing w:before="320"/>
        <w:rPr>
          <w:rFonts w:eastAsia="Calibri"/>
        </w:rPr>
      </w:pPr>
      <w:r w:rsidRPr="75737E86">
        <w:rPr>
          <w:rFonts w:eastAsia="Calibri"/>
        </w:rPr>
        <w:t xml:space="preserve">En 2024, Louise et Sophie, nos formatrices, ont étendu notre offre de formation à toutes les régions et accompagné encore plus de professionnels et de structures. Chaque formation est rendue possible grâce à nos volontaires qui partagent leur expertise et leur vécu. Nous remercions chaleureusement Jean-Luc Michaux, Élodie </w:t>
      </w:r>
      <w:proofErr w:type="spellStart"/>
      <w:r w:rsidRPr="75737E86">
        <w:rPr>
          <w:rFonts w:eastAsia="Calibri"/>
        </w:rPr>
        <w:t>Notarrigo</w:t>
      </w:r>
      <w:proofErr w:type="spellEnd"/>
      <w:r w:rsidRPr="75737E86">
        <w:rPr>
          <w:rFonts w:eastAsia="Calibri"/>
        </w:rPr>
        <w:t xml:space="preserve">, Arnaud Bock, Laetitia Bogaert, Jérôme Goy et Julie Luyckx, dont l’engagement a été précieux tout au long de l’année. </w:t>
      </w:r>
    </w:p>
    <w:p w14:paraId="19936BC8" w14:textId="5518ADE3" w:rsidR="575CFA3F" w:rsidRDefault="575CFA3F" w:rsidP="75737E86">
      <w:pPr>
        <w:spacing w:before="320"/>
        <w:rPr>
          <w:rFonts w:eastAsia="Calibri"/>
        </w:rPr>
      </w:pPr>
      <w:r w:rsidRPr="75737E86">
        <w:rPr>
          <w:rFonts w:eastAsia="Calibri"/>
        </w:rPr>
        <w:t xml:space="preserve">Afin de garantir une transmission des savoirs à long terme, nous avons pu, grâce au soutien de Bruxelles Égalité des Chances, réimprimer nos mini-guides de poche. Cet outil pédagogique </w:t>
      </w:r>
      <w:r w:rsidRPr="75737E86">
        <w:rPr>
          <w:rFonts w:eastAsia="Calibri"/>
        </w:rPr>
        <w:lastRenderedPageBreak/>
        <w:t xml:space="preserve">représente une ressource-clé pour nos participants, leur permettant de conserver et de se </w:t>
      </w:r>
      <w:r w:rsidR="655A7C20" w:rsidRPr="75737E86">
        <w:rPr>
          <w:rFonts w:eastAsia="Calibri"/>
        </w:rPr>
        <w:t>rappeler</w:t>
      </w:r>
      <w:r w:rsidRPr="75737E86">
        <w:rPr>
          <w:rFonts w:eastAsia="Calibri"/>
        </w:rPr>
        <w:t xml:space="preserve"> les bonnes pratiques abordées en formation. </w:t>
      </w:r>
    </w:p>
    <w:p w14:paraId="35B0C4FF" w14:textId="52A17E54" w:rsidR="575CFA3F" w:rsidRDefault="575CFA3F" w:rsidP="75737E86">
      <w:pPr>
        <w:spacing w:before="320"/>
        <w:rPr>
          <w:rFonts w:eastAsia="Calibri"/>
        </w:rPr>
      </w:pPr>
      <w:r w:rsidRPr="75737E86">
        <w:rPr>
          <w:rFonts w:eastAsia="Calibri"/>
        </w:rPr>
        <w:t xml:space="preserve">Toujours soucieux de répondre aux attentes du terrain, nous avons collaboré avec les ludothécaires bruxellois pour mieux cerner leurs besoins en formation. De cette réflexion est née une nouvelle formation dédiée aux jeux et aux handicaps, conçue en association avec </w:t>
      </w:r>
      <w:proofErr w:type="spellStart"/>
      <w:r w:rsidRPr="75737E86">
        <w:rPr>
          <w:rFonts w:eastAsia="Calibri"/>
        </w:rPr>
        <w:t>Luape</w:t>
      </w:r>
      <w:proofErr w:type="spellEnd"/>
      <w:r w:rsidRPr="75737E86">
        <w:rPr>
          <w:rFonts w:eastAsia="Calibri"/>
        </w:rPr>
        <w:t xml:space="preserve"> : « Se jouer de la différence ». La première session, organisée fin décembre, a rencontré un franc succès. Une évaluation est en cours afin d’envisager une reconduction future. </w:t>
      </w:r>
    </w:p>
    <w:p w14:paraId="00987274" w14:textId="0C428D91" w:rsidR="575CFA3F" w:rsidRDefault="575CFA3F" w:rsidP="75737E86">
      <w:pPr>
        <w:spacing w:before="320"/>
        <w:rPr>
          <w:rFonts w:eastAsia="Calibri"/>
        </w:rPr>
      </w:pPr>
      <w:r w:rsidRPr="75737E86">
        <w:rPr>
          <w:rFonts w:eastAsia="Calibri"/>
        </w:rPr>
        <w:t>En renforçant notre présence sur le terrain et en adaptant continuellement nos contenus, nous poursuivons notre engagement : former, sensibiliser et accompagner vers une société plus inclusive.</w:t>
      </w:r>
    </w:p>
    <w:p w14:paraId="6E92DD1C" w14:textId="1016E880" w:rsidR="5E0B760C" w:rsidRDefault="5E0B760C" w:rsidP="75737E86">
      <w:pPr>
        <w:spacing w:before="320"/>
        <w:rPr>
          <w:rFonts w:eastAsia="Calibri"/>
          <w:b/>
          <w:bCs/>
          <w:sz w:val="48"/>
          <w:szCs w:val="48"/>
        </w:rPr>
      </w:pPr>
      <w:r w:rsidRPr="75737E86">
        <w:rPr>
          <w:rFonts w:eastAsia="Calibri"/>
          <w:b/>
          <w:bCs/>
          <w:sz w:val="48"/>
          <w:szCs w:val="48"/>
        </w:rPr>
        <w:t xml:space="preserve">Objectifs 2025 </w:t>
      </w:r>
    </w:p>
    <w:p w14:paraId="611C99DA" w14:textId="743794FE" w:rsidR="5E0B760C" w:rsidRDefault="5E0B760C" w:rsidP="75737E86">
      <w:pPr>
        <w:spacing w:before="320"/>
      </w:pPr>
      <w:r w:rsidRPr="75737E86">
        <w:rPr>
          <w:rFonts w:eastAsia="Calibri"/>
        </w:rPr>
        <w:t xml:space="preserve">Augmenter le nombre de nos formations grâce à l’utilisation d’outils spécifiques. Pour ce faire, nous comptons : </w:t>
      </w:r>
    </w:p>
    <w:p w14:paraId="7AEB7FDF" w14:textId="1E87ABC8" w:rsidR="5E0B760C" w:rsidRDefault="5E0B760C" w:rsidP="75737E86">
      <w:pPr>
        <w:pStyle w:val="Paragraphedeliste1"/>
        <w:numPr>
          <w:ilvl w:val="0"/>
          <w:numId w:val="10"/>
        </w:numPr>
        <w:spacing w:before="320"/>
        <w:rPr>
          <w:rFonts w:eastAsia="Calibri"/>
        </w:rPr>
      </w:pPr>
      <w:r w:rsidRPr="75737E86">
        <w:rPr>
          <w:rFonts w:eastAsia="Calibri"/>
        </w:rPr>
        <w:t xml:space="preserve">Envoyer des newsletters digitales régulières et plus ciblées, soit via la plateforme dédiée </w:t>
      </w:r>
      <w:proofErr w:type="spellStart"/>
      <w:r w:rsidRPr="75737E86">
        <w:rPr>
          <w:rFonts w:eastAsia="Calibri"/>
        </w:rPr>
        <w:t>MySenior</w:t>
      </w:r>
      <w:proofErr w:type="spellEnd"/>
      <w:r w:rsidRPr="75737E86">
        <w:rPr>
          <w:rFonts w:eastAsia="Calibri"/>
        </w:rPr>
        <w:t xml:space="preserve"> soit via l’outil </w:t>
      </w:r>
      <w:proofErr w:type="spellStart"/>
      <w:r w:rsidRPr="75737E86">
        <w:rPr>
          <w:rFonts w:eastAsia="Calibri"/>
        </w:rPr>
        <w:t>Mailchimp</w:t>
      </w:r>
      <w:proofErr w:type="spellEnd"/>
      <w:r w:rsidRPr="75737E86">
        <w:rPr>
          <w:rFonts w:eastAsia="Calibri"/>
        </w:rPr>
        <w:t xml:space="preserve">. </w:t>
      </w:r>
    </w:p>
    <w:p w14:paraId="01F229E0" w14:textId="070400EB" w:rsidR="5E0B760C" w:rsidRDefault="5E0B760C" w:rsidP="75737E86">
      <w:pPr>
        <w:pStyle w:val="Paragraphedeliste1"/>
        <w:numPr>
          <w:ilvl w:val="0"/>
          <w:numId w:val="10"/>
        </w:numPr>
        <w:spacing w:before="320"/>
        <w:rPr>
          <w:rFonts w:eastAsia="Calibri"/>
        </w:rPr>
      </w:pPr>
      <w:r w:rsidRPr="75737E86">
        <w:rPr>
          <w:rFonts w:eastAsia="Calibri"/>
        </w:rPr>
        <w:t>Développer une nouvelle sensibilisation ludique autour de l’accessibilité numérique.</w:t>
      </w:r>
    </w:p>
    <w:p w14:paraId="63C49A1F" w14:textId="0A5DACB2" w:rsidR="75737E86" w:rsidRDefault="75737E86" w:rsidP="75737E86">
      <w:pPr>
        <w:pBdr>
          <w:bottom w:val="single" w:sz="6" w:space="1" w:color="000000"/>
        </w:pBdr>
        <w:spacing w:before="320"/>
        <w:rPr>
          <w:rFonts w:eastAsia="Calibri"/>
        </w:rPr>
      </w:pPr>
    </w:p>
    <w:p w14:paraId="384A6991" w14:textId="1E44EBD5" w:rsidR="75737E86" w:rsidRDefault="75737E86" w:rsidP="75737E86">
      <w:pPr>
        <w:spacing w:before="320"/>
        <w:rPr>
          <w:rFonts w:eastAsia="Calibri"/>
        </w:rPr>
      </w:pPr>
    </w:p>
    <w:p w14:paraId="1BB9692E" w14:textId="37925D29" w:rsidR="6517E108" w:rsidRDefault="6517E108" w:rsidP="75737E86">
      <w:pPr>
        <w:spacing w:before="320"/>
        <w:rPr>
          <w:rFonts w:eastAsia="Calibri"/>
          <w:sz w:val="72"/>
          <w:szCs w:val="72"/>
        </w:rPr>
      </w:pPr>
      <w:r w:rsidRPr="75737E86">
        <w:rPr>
          <w:rFonts w:eastAsia="Calibri"/>
          <w:sz w:val="72"/>
          <w:szCs w:val="72"/>
        </w:rPr>
        <w:lastRenderedPageBreak/>
        <w:t>Volontariat : du bonheur pour Eqla</w:t>
      </w:r>
    </w:p>
    <w:p w14:paraId="15747F58" w14:textId="3D98D3DF" w:rsidR="6517E108" w:rsidRDefault="6517E108" w:rsidP="75737E86">
      <w:pPr>
        <w:spacing w:before="320"/>
      </w:pPr>
      <w:r w:rsidRPr="75737E86">
        <w:rPr>
          <w:rFonts w:eastAsia="Calibri"/>
          <w:sz w:val="48"/>
          <w:szCs w:val="48"/>
        </w:rPr>
        <w:t>Les volontaires sont essentiels chez Eqla. Ils garantissent la qualité de nos services et contribuent activement à la réalisation de nombreuses activités. Leurs missions, variées, permettent à chacun de trouver un rôle qui correspond à son caractère et à ses aspirations.</w:t>
      </w:r>
    </w:p>
    <w:p w14:paraId="2C1D1C69" w14:textId="7C9D2AB3" w:rsidR="6517E108" w:rsidRDefault="6517E108" w:rsidP="75737E86">
      <w:pPr>
        <w:spacing w:before="320"/>
        <w:rPr>
          <w:rFonts w:eastAsia="Calibri"/>
        </w:rPr>
      </w:pPr>
      <w:r w:rsidRPr="75737E86">
        <w:rPr>
          <w:rFonts w:eastAsia="Calibri"/>
        </w:rPr>
        <w:t xml:space="preserve">Notre premier goûter de l’année s’est déroulé à Bruxelles en janvier afin de fêter l’an neuf. En août, nous nous sommes également retrouvés à la Bergerie du Bon Pasteur à Woluwe Saint-Pierre pour profiter d’un lunch libanais par une belle journée très ensoleillée. </w:t>
      </w:r>
    </w:p>
    <w:p w14:paraId="16F67BB3" w14:textId="562B89A8" w:rsidR="6517E108" w:rsidRDefault="6517E108" w:rsidP="75737E86">
      <w:pPr>
        <w:spacing w:before="320"/>
        <w:rPr>
          <w:rFonts w:eastAsia="Calibri"/>
        </w:rPr>
      </w:pPr>
      <w:r w:rsidRPr="75737E86">
        <w:rPr>
          <w:rFonts w:eastAsia="Calibri"/>
        </w:rPr>
        <w:t xml:space="preserve">Afin de fédérer nos volontaires et de rester en contact avec eux, nous leur envoyons une newsletter mensuelle intitulée « Le petit volontaire », newsletter qui leur fournit des informations sur les actualités d’Eqla et les activités pour lesquelles nous avons besoin de leur aide. </w:t>
      </w:r>
    </w:p>
    <w:p w14:paraId="4A6CE224" w14:textId="2E9B7A49" w:rsidR="6517E108" w:rsidRDefault="6517E108" w:rsidP="75737E86">
      <w:pPr>
        <w:spacing w:before="320"/>
        <w:rPr>
          <w:rFonts w:eastAsia="Calibri"/>
        </w:rPr>
      </w:pPr>
      <w:r w:rsidRPr="75737E86">
        <w:rPr>
          <w:rFonts w:eastAsia="Calibri"/>
        </w:rPr>
        <w:t xml:space="preserve">Chaque année, nos volontaires reçoivent une carte d’anniversaire et une petite surprise à l’occasion de la Journée internationale du volontariat, le 5 décembre. Cette année, ils ont reçu une trousse en tissu de la Plateforme Francophone du Volontariat. </w:t>
      </w:r>
    </w:p>
    <w:p w14:paraId="43D560B9" w14:textId="1A86B751" w:rsidR="6517E108" w:rsidRDefault="6517E108" w:rsidP="75737E86">
      <w:pPr>
        <w:spacing w:before="320"/>
        <w:rPr>
          <w:rFonts w:eastAsia="Calibri"/>
        </w:rPr>
      </w:pPr>
      <w:r w:rsidRPr="75737E86">
        <w:rPr>
          <w:rFonts w:eastAsia="Calibri"/>
        </w:rPr>
        <w:lastRenderedPageBreak/>
        <w:t>Enfin, nous avons également organisé 3 sessions de Team Building pour les guides loisirs, riches en échanges et en partage, et dont le résultat est illustré ci-dessous.</w:t>
      </w:r>
    </w:p>
    <w:p w14:paraId="7804620A" w14:textId="2C8B7D2C" w:rsidR="4971A1E6" w:rsidRDefault="1E031D09" w:rsidP="7108E817">
      <w:pPr>
        <w:spacing w:before="320" w:after="0"/>
        <w:rPr>
          <w:rFonts w:eastAsia="Calibri"/>
        </w:rPr>
      </w:pPr>
      <w:r w:rsidRPr="7108E817">
        <w:rPr>
          <w:rFonts w:eastAsia="Calibri"/>
        </w:rPr>
        <w:t xml:space="preserve">« </w:t>
      </w:r>
      <w:r w:rsidRPr="7108E817">
        <w:rPr>
          <w:rFonts w:eastAsia="Calibri"/>
          <w:i/>
          <w:iCs/>
        </w:rPr>
        <w:t xml:space="preserve">Merci pour cette très chouette journée </w:t>
      </w:r>
      <w:proofErr w:type="gramStart"/>
      <w:r w:rsidRPr="7108E817">
        <w:rPr>
          <w:rFonts w:eastAsia="Calibri"/>
          <w:i/>
          <w:iCs/>
        </w:rPr>
        <w:t>de team</w:t>
      </w:r>
      <w:proofErr w:type="gramEnd"/>
      <w:r w:rsidRPr="7108E817">
        <w:rPr>
          <w:rFonts w:eastAsia="Calibri"/>
          <w:i/>
          <w:iCs/>
        </w:rPr>
        <w:t xml:space="preserve"> building ! Ce fut l’occasion pour moi d’apprendre à mieux connaître les 6 autres volontaires aux personnalités bien différentes et colorées, ce qui est super enrichissant. Vous avez répondu à toutes nos questions dans un climat d’ouverture, curiosité et bienveillance et la journée était diversifiée et ludique à souhait. Je connaissais les talents d’animatrice de Catherine et j’ai découvert ceux de </w:t>
      </w:r>
      <w:r w:rsidR="32B3F142" w:rsidRPr="7108E817">
        <w:rPr>
          <w:rFonts w:eastAsia="Calibri"/>
          <w:i/>
          <w:iCs/>
        </w:rPr>
        <w:t>Louise !</w:t>
      </w:r>
      <w:r w:rsidRPr="7108E817">
        <w:rPr>
          <w:rFonts w:eastAsia="Calibri"/>
          <w:i/>
          <w:iCs/>
        </w:rPr>
        <w:t xml:space="preserve"> J’ai aussi fait le permis de guider et je l’ai trouvé bien conçu, agréable et intéressant. Merci. Les rencontres avec les autres volontaires donnent vraiment du sens à notre volontariat et mon enthousiasme a encore été dopé par celui des autres </w:t>
      </w:r>
    </w:p>
    <w:p w14:paraId="6F538FE4" w14:textId="41339285" w:rsidR="4971A1E6" w:rsidRDefault="1E031D09" w:rsidP="7108E817">
      <w:pPr>
        <w:spacing w:after="0"/>
        <w:rPr>
          <w:rFonts w:eastAsia="Calibri"/>
        </w:rPr>
      </w:pPr>
      <w:proofErr w:type="gramStart"/>
      <w:r w:rsidRPr="7108E817">
        <w:rPr>
          <w:rFonts w:eastAsia="Calibri"/>
          <w:i/>
          <w:iCs/>
        </w:rPr>
        <w:t>expériences</w:t>
      </w:r>
      <w:proofErr w:type="gramEnd"/>
      <w:r w:rsidRPr="7108E817">
        <w:rPr>
          <w:rFonts w:eastAsia="Calibri"/>
          <w:i/>
          <w:iCs/>
        </w:rPr>
        <w:t>.</w:t>
      </w:r>
      <w:r w:rsidR="2A132365" w:rsidRPr="7108E817">
        <w:rPr>
          <w:rFonts w:eastAsia="Calibri"/>
          <w:i/>
          <w:iCs/>
        </w:rPr>
        <w:t xml:space="preserve"> </w:t>
      </w:r>
      <w:r w:rsidRPr="7108E817">
        <w:rPr>
          <w:rFonts w:eastAsia="Calibri"/>
        </w:rPr>
        <w:t>» Cécile Pauly, guide loisirs</w:t>
      </w:r>
    </w:p>
    <w:p w14:paraId="0FA39BA4" w14:textId="252F3491" w:rsidR="455F8048" w:rsidRDefault="455F8048" w:rsidP="75737E86">
      <w:pPr>
        <w:spacing w:before="320"/>
        <w:rPr>
          <w:rFonts w:eastAsia="Calibri"/>
          <w:b/>
          <w:bCs/>
          <w:sz w:val="48"/>
          <w:szCs w:val="48"/>
        </w:rPr>
      </w:pPr>
      <w:r w:rsidRPr="75737E86">
        <w:rPr>
          <w:rFonts w:eastAsia="Calibri"/>
          <w:b/>
          <w:bCs/>
          <w:sz w:val="48"/>
          <w:szCs w:val="48"/>
        </w:rPr>
        <w:t xml:space="preserve">Missions </w:t>
      </w:r>
    </w:p>
    <w:p w14:paraId="3C0363E1" w14:textId="2E040DDA" w:rsidR="455F8048" w:rsidRDefault="455F8048" w:rsidP="75737E86">
      <w:pPr>
        <w:pStyle w:val="Paragraphedeliste1"/>
        <w:numPr>
          <w:ilvl w:val="0"/>
          <w:numId w:val="9"/>
        </w:numPr>
        <w:spacing w:before="320"/>
        <w:rPr>
          <w:rFonts w:eastAsia="Calibri"/>
        </w:rPr>
      </w:pPr>
      <w:r w:rsidRPr="75737E86">
        <w:rPr>
          <w:rFonts w:eastAsia="Calibri"/>
        </w:rPr>
        <w:t xml:space="preserve">Groupe d’animation : mettre en place des activités culturelles et de loisirs par région. </w:t>
      </w:r>
    </w:p>
    <w:p w14:paraId="301A11E9" w14:textId="62CCAA06" w:rsidR="455F8048" w:rsidRDefault="455F8048" w:rsidP="75737E86">
      <w:pPr>
        <w:pStyle w:val="Paragraphedeliste1"/>
        <w:numPr>
          <w:ilvl w:val="0"/>
          <w:numId w:val="9"/>
        </w:numPr>
        <w:spacing w:before="320"/>
        <w:rPr>
          <w:rFonts w:eastAsia="Calibri"/>
        </w:rPr>
      </w:pPr>
      <w:r w:rsidRPr="75737E86">
        <w:rPr>
          <w:rFonts w:eastAsia="Calibri"/>
        </w:rPr>
        <w:t xml:space="preserve">Guide loisirs : guider la personne déficiente visuelle lors des activités. </w:t>
      </w:r>
    </w:p>
    <w:p w14:paraId="057FEB12" w14:textId="553FB761" w:rsidR="455F8048" w:rsidRDefault="455F8048" w:rsidP="75737E86">
      <w:pPr>
        <w:pStyle w:val="Paragraphedeliste1"/>
        <w:numPr>
          <w:ilvl w:val="0"/>
          <w:numId w:val="9"/>
        </w:numPr>
        <w:spacing w:before="320"/>
        <w:rPr>
          <w:rFonts w:eastAsia="Calibri"/>
        </w:rPr>
      </w:pPr>
      <w:r w:rsidRPr="75737E86">
        <w:rPr>
          <w:rFonts w:eastAsia="Calibri"/>
        </w:rPr>
        <w:t xml:space="preserve">Formateur : sensibiliser les professionnels et le grand public au handicap visuel. </w:t>
      </w:r>
    </w:p>
    <w:p w14:paraId="655F8785" w14:textId="58CEA548" w:rsidR="455F8048" w:rsidRDefault="455F8048" w:rsidP="75737E86">
      <w:pPr>
        <w:pStyle w:val="Paragraphedeliste1"/>
        <w:numPr>
          <w:ilvl w:val="0"/>
          <w:numId w:val="9"/>
        </w:numPr>
        <w:spacing w:before="320"/>
        <w:rPr>
          <w:rFonts w:eastAsia="Calibri"/>
        </w:rPr>
      </w:pPr>
      <w:r w:rsidRPr="75737E86">
        <w:rPr>
          <w:rFonts w:eastAsia="Calibri"/>
        </w:rPr>
        <w:t xml:space="preserve">Formateur en Nouvelles technologies : former les personnes aveugles et malvoyantes à l’utilisation des outils de nouvelles technologies. </w:t>
      </w:r>
    </w:p>
    <w:p w14:paraId="68F946E6" w14:textId="75622186" w:rsidR="455F8048" w:rsidRDefault="455F8048" w:rsidP="75737E86">
      <w:pPr>
        <w:pStyle w:val="Paragraphedeliste1"/>
        <w:numPr>
          <w:ilvl w:val="0"/>
          <w:numId w:val="9"/>
        </w:numPr>
        <w:spacing w:before="320"/>
        <w:rPr>
          <w:rFonts w:eastAsia="Calibri"/>
        </w:rPr>
      </w:pPr>
      <w:r w:rsidRPr="75737E86">
        <w:rPr>
          <w:rFonts w:eastAsia="Calibri"/>
        </w:rPr>
        <w:lastRenderedPageBreak/>
        <w:t xml:space="preserve">Soutien scolaire : aider individuellement les élèves dans certaines matières. </w:t>
      </w:r>
    </w:p>
    <w:p w14:paraId="3A1244A0" w14:textId="48B92C20" w:rsidR="455F8048" w:rsidRDefault="455F8048" w:rsidP="75737E86">
      <w:pPr>
        <w:pStyle w:val="Paragraphedeliste1"/>
        <w:numPr>
          <w:ilvl w:val="0"/>
          <w:numId w:val="9"/>
        </w:numPr>
        <w:spacing w:before="320"/>
        <w:rPr>
          <w:rFonts w:eastAsia="Calibri"/>
        </w:rPr>
      </w:pPr>
      <w:r w:rsidRPr="75737E86">
        <w:rPr>
          <w:rFonts w:eastAsia="Calibri"/>
        </w:rPr>
        <w:t xml:space="preserve">Centre de transcription : aider à la transcription des livres et des cours. </w:t>
      </w:r>
    </w:p>
    <w:p w14:paraId="5F145417" w14:textId="11EA9E19" w:rsidR="455F8048" w:rsidRDefault="455F8048" w:rsidP="75737E86">
      <w:pPr>
        <w:pStyle w:val="Paragraphedeliste1"/>
        <w:numPr>
          <w:ilvl w:val="0"/>
          <w:numId w:val="9"/>
        </w:numPr>
        <w:spacing w:before="320"/>
        <w:rPr>
          <w:rFonts w:eastAsia="Calibri"/>
        </w:rPr>
      </w:pPr>
      <w:r w:rsidRPr="75737E86">
        <w:rPr>
          <w:rFonts w:eastAsia="Calibri"/>
        </w:rPr>
        <w:t>Studio d’enregistrement : enregistrer des livres en format audio et les corriger.</w:t>
      </w:r>
    </w:p>
    <w:p w14:paraId="7774C319" w14:textId="6D0B758E" w:rsidR="455F8048" w:rsidRDefault="455F8048" w:rsidP="75737E86">
      <w:pPr>
        <w:pStyle w:val="Paragraphedeliste1"/>
        <w:numPr>
          <w:ilvl w:val="0"/>
          <w:numId w:val="9"/>
        </w:numPr>
        <w:spacing w:before="320"/>
        <w:rPr>
          <w:rFonts w:eastAsia="Calibri"/>
        </w:rPr>
      </w:pPr>
      <w:r w:rsidRPr="75737E86">
        <w:rPr>
          <w:rFonts w:eastAsia="Calibri"/>
        </w:rPr>
        <w:t>Aide logistique : petits travaux ponctuels administratifs</w:t>
      </w:r>
    </w:p>
    <w:p w14:paraId="58300018" w14:textId="4CA0602F" w:rsidR="455F8048" w:rsidRDefault="455F8048" w:rsidP="75737E86">
      <w:pPr>
        <w:pStyle w:val="Paragraphedeliste1"/>
        <w:numPr>
          <w:ilvl w:val="0"/>
          <w:numId w:val="9"/>
        </w:numPr>
        <w:spacing w:before="320"/>
        <w:rPr>
          <w:rFonts w:eastAsia="Calibri"/>
        </w:rPr>
      </w:pPr>
      <w:r w:rsidRPr="75737E86">
        <w:rPr>
          <w:rFonts w:eastAsia="Calibri"/>
        </w:rPr>
        <w:t xml:space="preserve">Présence au </w:t>
      </w:r>
      <w:proofErr w:type="spellStart"/>
      <w:r w:rsidRPr="75737E86">
        <w:rPr>
          <w:rFonts w:eastAsia="Calibri"/>
        </w:rPr>
        <w:t>CAWaB</w:t>
      </w:r>
      <w:proofErr w:type="spellEnd"/>
      <w:r w:rsidRPr="75737E86">
        <w:rPr>
          <w:rFonts w:eastAsia="Calibri"/>
        </w:rPr>
        <w:t xml:space="preserve"> pour représenter les personnes déficientes visuelles sur les questions d’accessibilité.</w:t>
      </w:r>
    </w:p>
    <w:p w14:paraId="7757FFA4" w14:textId="134BA3BC" w:rsidR="4B7AB925" w:rsidRDefault="4B7AB925" w:rsidP="75737E86">
      <w:pPr>
        <w:pStyle w:val="Paragraphedeliste1"/>
        <w:numPr>
          <w:ilvl w:val="0"/>
          <w:numId w:val="9"/>
        </w:numPr>
        <w:spacing w:before="320"/>
        <w:rPr>
          <w:rFonts w:eastAsia="Calibri"/>
        </w:rPr>
      </w:pPr>
      <w:r w:rsidRPr="75737E86">
        <w:rPr>
          <w:rFonts w:eastAsia="Calibri"/>
        </w:rPr>
        <w:t>Evaluation de films et documentaires en audiodescription.</w:t>
      </w:r>
    </w:p>
    <w:p w14:paraId="390EA114" w14:textId="078E2DDF" w:rsidR="4B7AB925" w:rsidRDefault="4B7AB925" w:rsidP="75737E86">
      <w:pPr>
        <w:pStyle w:val="Paragraphedeliste1"/>
        <w:numPr>
          <w:ilvl w:val="0"/>
          <w:numId w:val="9"/>
        </w:numPr>
        <w:spacing w:before="320"/>
        <w:rPr>
          <w:rFonts w:eastAsia="Calibri"/>
        </w:rPr>
      </w:pPr>
      <w:r w:rsidRPr="75737E86">
        <w:rPr>
          <w:rFonts w:eastAsia="Calibri"/>
        </w:rPr>
        <w:t>Service en salle lors des “Repas dans le Noir”.</w:t>
      </w:r>
    </w:p>
    <w:p w14:paraId="7EDAA9E8" w14:textId="160023CB" w:rsidR="4B7AB925" w:rsidRDefault="4B7AB925" w:rsidP="75737E86">
      <w:pPr>
        <w:spacing w:before="320"/>
        <w:rPr>
          <w:rFonts w:eastAsia="Calibri"/>
          <w:b/>
          <w:bCs/>
          <w:sz w:val="48"/>
          <w:szCs w:val="48"/>
        </w:rPr>
      </w:pPr>
      <w:r w:rsidRPr="75737E86">
        <w:rPr>
          <w:rFonts w:eastAsia="Calibri"/>
          <w:b/>
          <w:bCs/>
          <w:sz w:val="48"/>
          <w:szCs w:val="48"/>
        </w:rPr>
        <w:t xml:space="preserve">Objectifs 2025 </w:t>
      </w:r>
    </w:p>
    <w:p w14:paraId="3C51EE03" w14:textId="05AA205B" w:rsidR="4B7AB925" w:rsidRDefault="4B7AB925" w:rsidP="75737E86">
      <w:pPr>
        <w:spacing w:before="320"/>
      </w:pPr>
      <w:r w:rsidRPr="75737E86">
        <w:rPr>
          <w:rFonts w:eastAsia="Calibri"/>
        </w:rPr>
        <w:t xml:space="preserve">Réaliser un clip vidéo avec l’aide du Pôle Communication pour recruter de nouveaux volontaires. </w:t>
      </w:r>
    </w:p>
    <w:p w14:paraId="5DD8C123" w14:textId="28AA17CE" w:rsidR="4B7AB925" w:rsidRDefault="4B7AB925" w:rsidP="75737E86">
      <w:pPr>
        <w:spacing w:before="320"/>
        <w:rPr>
          <w:rFonts w:eastAsia="Calibri"/>
          <w:b/>
          <w:bCs/>
          <w:sz w:val="48"/>
          <w:szCs w:val="48"/>
        </w:rPr>
      </w:pPr>
      <w:r w:rsidRPr="75737E86">
        <w:rPr>
          <w:rFonts w:eastAsia="Calibri"/>
          <w:b/>
          <w:bCs/>
          <w:sz w:val="48"/>
          <w:szCs w:val="48"/>
        </w:rPr>
        <w:t xml:space="preserve">Envie de devenir volontaire chez Eqla ? </w:t>
      </w:r>
    </w:p>
    <w:p w14:paraId="35D7C6B8" w14:textId="18E43F3A" w:rsidR="03338D03" w:rsidRDefault="589F5338" w:rsidP="458ADBFD">
      <w:pPr>
        <w:spacing w:before="320"/>
      </w:pPr>
      <w:r w:rsidRPr="458ADBFD">
        <w:rPr>
          <w:rFonts w:eastAsia="Calibri"/>
        </w:rPr>
        <w:t xml:space="preserve">Contactez Catherine Borgers : 02 241 65 68 - </w:t>
      </w:r>
      <w:hyperlink r:id="rId9">
        <w:r w:rsidRPr="458ADBFD">
          <w:rPr>
            <w:rStyle w:val="Lienhypertexte"/>
            <w:rFonts w:eastAsia="Calibri"/>
          </w:rPr>
          <w:t>catherine.borgers@eqla.be</w:t>
        </w:r>
      </w:hyperlink>
    </w:p>
    <w:p w14:paraId="66F255B1" w14:textId="03DA1533" w:rsidR="458ADBFD" w:rsidRDefault="458ADBFD" w:rsidP="458ADBFD">
      <w:pPr>
        <w:pBdr>
          <w:bottom w:val="single" w:sz="6" w:space="1" w:color="000000"/>
        </w:pBdr>
        <w:spacing w:before="320"/>
        <w:rPr>
          <w:rFonts w:eastAsia="Calibri"/>
        </w:rPr>
      </w:pPr>
    </w:p>
    <w:p w14:paraId="341712DA" w14:textId="6675E130" w:rsidR="458ADBFD" w:rsidRDefault="458ADBFD" w:rsidP="458ADBFD">
      <w:pPr>
        <w:spacing w:before="320"/>
        <w:rPr>
          <w:rFonts w:eastAsia="Calibri"/>
        </w:rPr>
      </w:pPr>
    </w:p>
    <w:p w14:paraId="0C38A5B6" w14:textId="1AE8AC8D" w:rsidR="18276EFF" w:rsidRDefault="24545E3F" w:rsidP="2222B46B">
      <w:pPr>
        <w:pStyle w:val="Titre1"/>
        <w:numPr>
          <w:ilvl w:val="0"/>
          <w:numId w:val="0"/>
        </w:numPr>
      </w:pPr>
      <w:bookmarkStart w:id="8" w:name="_Toc1268190395"/>
      <w:r w:rsidRPr="2222B46B">
        <w:lastRenderedPageBreak/>
        <w:t>Pôle transcription &amp; adaptation</w:t>
      </w:r>
      <w:bookmarkEnd w:id="8"/>
    </w:p>
    <w:p w14:paraId="46412458" w14:textId="633D266D" w:rsidR="18276EFF" w:rsidRDefault="18276EFF" w:rsidP="03338D03">
      <w:pPr>
        <w:spacing w:before="320"/>
      </w:pPr>
      <w:r w:rsidRPr="03338D03">
        <w:rPr>
          <w:rFonts w:eastAsia="Calibri"/>
          <w:sz w:val="48"/>
          <w:szCs w:val="48"/>
        </w:rPr>
        <w:t>Le Centre de transcription d’Eqla a pour mission de rendre les documents accessibles aux personnes déficientes visuelles. Il répond également aux demandes d’entreprises et d’organismes souhaitant adapter leurs documents pour un public en situation de handicap.</w:t>
      </w:r>
    </w:p>
    <w:p w14:paraId="4BD2E8F7" w14:textId="28C1E65F" w:rsidR="2ECE4EC9" w:rsidRDefault="2ECE4EC9" w:rsidP="03338D03">
      <w:pPr>
        <w:spacing w:before="320"/>
      </w:pPr>
      <w:r w:rsidRPr="03338D03">
        <w:rPr>
          <w:rFonts w:eastAsia="Calibri"/>
        </w:rPr>
        <w:t xml:space="preserve">Malgré les avancées technologiques, la charge de travail du centre de transcription reste constante. L’évolution des décrets relatifs à l’inclusion des jeunes en situation de handicap fait accroître la demande, et en Belgique, le nombre de centres de transcription reste très limité. Aujourd’hui, nous ne pouvons répondre à toutes les sollicitations. </w:t>
      </w:r>
    </w:p>
    <w:p w14:paraId="24CEB5F2" w14:textId="74E19725" w:rsidR="2ECE4EC9" w:rsidRDefault="2ECE4EC9" w:rsidP="03338D03">
      <w:pPr>
        <w:spacing w:before="320"/>
      </w:pPr>
      <w:r w:rsidRPr="03338D03">
        <w:rPr>
          <w:rFonts w:eastAsia="Calibri"/>
        </w:rPr>
        <w:t>L’une des missions essentielles de nos cinq transcripteurs est l’adaptation des cours pour nos élèves en inclusion scolaire, de l’école primaire jusqu’à la fin de leur cursus. Chaque cours, syllabus ou livre est transcrit et adapté dans un format compatible avec le matériel utilisé par nos élèves, leur permettant ainsi de suivre les cours au même rythme que leurs camarades. En 2024, ce sont 348 675 pages qui ont été transcrites pour nos élèves et la bibliothèque d’Eqla, ainsi que des centaines de schémas en relief ou en grands caractères.</w:t>
      </w:r>
    </w:p>
    <w:p w14:paraId="2624A229" w14:textId="3397861B" w:rsidR="2ECE4EC9" w:rsidRDefault="2ECE4EC9" w:rsidP="03338D03">
      <w:pPr>
        <w:spacing w:before="320"/>
        <w:rPr>
          <w:rFonts w:eastAsia="Calibri"/>
        </w:rPr>
      </w:pPr>
      <w:r w:rsidRPr="03338D03">
        <w:rPr>
          <w:rFonts w:eastAsia="Calibri"/>
        </w:rPr>
        <w:t xml:space="preserve">Le service d’accompagnement jeunes collabore étroitement avec notre centre de transcription adaptée et, à cette occasion, ces </w:t>
      </w:r>
      <w:r w:rsidRPr="03338D03">
        <w:rPr>
          <w:rFonts w:eastAsia="Calibri"/>
        </w:rPr>
        <w:lastRenderedPageBreak/>
        <w:t>deux services consacrent, chaque année, plusieurs journées à la création ou la réparation des outils pédagogiques. Ils collaborent également pour produire du matériel 3D comme support à la compréhension des matières scientifiques, géographiques et mathématiques.</w:t>
      </w:r>
    </w:p>
    <w:p w14:paraId="7AD69098" w14:textId="252F3491" w:rsidR="5A1A86EA" w:rsidRDefault="5A1A86EA" w:rsidP="03338D03">
      <w:pPr>
        <w:spacing w:before="320"/>
        <w:rPr>
          <w:rFonts w:eastAsia="Calibri"/>
          <w:b/>
          <w:bCs/>
          <w:sz w:val="48"/>
          <w:szCs w:val="48"/>
        </w:rPr>
      </w:pPr>
      <w:r w:rsidRPr="03338D03">
        <w:rPr>
          <w:rFonts w:eastAsia="Calibri"/>
          <w:b/>
          <w:bCs/>
          <w:sz w:val="48"/>
          <w:szCs w:val="48"/>
        </w:rPr>
        <w:t xml:space="preserve">Missions </w:t>
      </w:r>
    </w:p>
    <w:p w14:paraId="7CDC7EF7" w14:textId="1D5AD90E" w:rsidR="5A1A86EA" w:rsidRDefault="5A1A86EA" w:rsidP="03338D03">
      <w:pPr>
        <w:pStyle w:val="Paragraphedeliste1"/>
        <w:numPr>
          <w:ilvl w:val="0"/>
          <w:numId w:val="8"/>
        </w:numPr>
        <w:spacing w:before="320"/>
      </w:pPr>
      <w:r w:rsidRPr="03338D03">
        <w:t xml:space="preserve">Adapter en braille, grands caractères ou 3D l’ensemble des cours pour les jeunes en intégration scolaire. </w:t>
      </w:r>
    </w:p>
    <w:p w14:paraId="0D5FD100" w14:textId="03DF9A03" w:rsidR="5A1A86EA" w:rsidRDefault="5A1A86EA" w:rsidP="03338D03">
      <w:pPr>
        <w:pStyle w:val="Paragraphedeliste1"/>
        <w:numPr>
          <w:ilvl w:val="0"/>
          <w:numId w:val="8"/>
        </w:numPr>
        <w:spacing w:before="320"/>
        <w:rPr>
          <w:rFonts w:eastAsia="Calibri"/>
        </w:rPr>
      </w:pPr>
      <w:r w:rsidRPr="03338D03">
        <w:t xml:space="preserve">Transcrire en braille et en grands caractères les livres de notre bibliothèque, et tout autre document sur demande (magazines, journaux...). </w:t>
      </w:r>
    </w:p>
    <w:p w14:paraId="1E94CD08" w14:textId="177323CF" w:rsidR="7694CEF5" w:rsidRDefault="7694CEF5" w:rsidP="03338D03">
      <w:pPr>
        <w:spacing w:before="320"/>
      </w:pPr>
      <w:r w:rsidRPr="03338D03">
        <w:rPr>
          <w:rFonts w:eastAsia="Calibri"/>
        </w:rPr>
        <w:t xml:space="preserve">&gt; Chaque transcripteur effectue entre 50 et 120 pages par jour, 2 500 pages par mois et 30 000 par an. </w:t>
      </w:r>
    </w:p>
    <w:p w14:paraId="1E64927D" w14:textId="7D198DBF" w:rsidR="03338D03" w:rsidRDefault="03338D03" w:rsidP="03338D03">
      <w:pPr>
        <w:pBdr>
          <w:bottom w:val="single" w:sz="6" w:space="1" w:color="000000"/>
        </w:pBdr>
        <w:spacing w:before="320"/>
        <w:rPr>
          <w:rFonts w:eastAsia="Calibri"/>
        </w:rPr>
      </w:pPr>
    </w:p>
    <w:p w14:paraId="0125ED48" w14:textId="02B5B98E" w:rsidR="03338D03" w:rsidRDefault="03338D03" w:rsidP="03338D03">
      <w:pPr>
        <w:spacing w:before="320"/>
        <w:rPr>
          <w:rFonts w:eastAsia="Calibri"/>
        </w:rPr>
      </w:pPr>
    </w:p>
    <w:p w14:paraId="2A958EE0" w14:textId="1DCB5144" w:rsidR="7694CEF5" w:rsidRDefault="78248CCB" w:rsidP="458ADBFD">
      <w:pPr>
        <w:pStyle w:val="Titre1"/>
        <w:numPr>
          <w:ilvl w:val="0"/>
          <w:numId w:val="0"/>
        </w:numPr>
      </w:pPr>
      <w:bookmarkStart w:id="9" w:name="_Toc1953204453"/>
      <w:r w:rsidRPr="2222B46B">
        <w:t>Pôle administration &amp; finances</w:t>
      </w:r>
      <w:bookmarkEnd w:id="9"/>
    </w:p>
    <w:p w14:paraId="5A1D9A25" w14:textId="433DA3C4" w:rsidR="7694CEF5" w:rsidRDefault="7694CEF5" w:rsidP="03338D03">
      <w:pPr>
        <w:spacing w:before="320"/>
      </w:pPr>
      <w:r w:rsidRPr="03338D03">
        <w:rPr>
          <w:rFonts w:eastAsia="Calibri"/>
          <w:sz w:val="48"/>
          <w:szCs w:val="48"/>
        </w:rPr>
        <w:t xml:space="preserve">Pour soutenir au mieux les personnes déficientes visuelles, nous pouvons compter sur l’engagement de nos volontaires, mais aussi sur la générosité de nos donateurs, testateurs, partenaires et pouvoirs </w:t>
      </w:r>
      <w:proofErr w:type="spellStart"/>
      <w:r w:rsidRPr="03338D03">
        <w:rPr>
          <w:rFonts w:eastAsia="Calibri"/>
          <w:sz w:val="48"/>
          <w:szCs w:val="48"/>
        </w:rPr>
        <w:t>subsidiants</w:t>
      </w:r>
      <w:proofErr w:type="spellEnd"/>
      <w:r w:rsidRPr="03338D03">
        <w:rPr>
          <w:rFonts w:eastAsia="Calibri"/>
          <w:sz w:val="48"/>
          <w:szCs w:val="48"/>
        </w:rPr>
        <w:t xml:space="preserve">. C’est grâce à ces ressources que nous pouvons accompagner </w:t>
      </w:r>
      <w:r w:rsidRPr="03338D03">
        <w:rPr>
          <w:rFonts w:eastAsia="Calibri"/>
          <w:sz w:val="48"/>
          <w:szCs w:val="48"/>
        </w:rPr>
        <w:lastRenderedPageBreak/>
        <w:t>chaque jour les personnes aveugles et malvoyantes.</w:t>
      </w:r>
    </w:p>
    <w:p w14:paraId="71DB576E" w14:textId="7132D739" w:rsidR="59F77811" w:rsidRDefault="59F77811" w:rsidP="03338D03">
      <w:pPr>
        <w:spacing w:before="320"/>
      </w:pPr>
      <w:r w:rsidRPr="39ABCCBA">
        <w:rPr>
          <w:rFonts w:eastAsia="Calibri"/>
        </w:rPr>
        <w:t>Le pôle Administration &amp; Finances joue un rôle</w:t>
      </w:r>
      <w:r w:rsidR="75269542" w:rsidRPr="39ABCCBA">
        <w:rPr>
          <w:rFonts w:eastAsia="Calibri"/>
        </w:rPr>
        <w:t xml:space="preserve"> </w:t>
      </w:r>
      <w:r w:rsidRPr="39ABCCBA">
        <w:rPr>
          <w:rFonts w:eastAsia="Calibri"/>
        </w:rPr>
        <w:t xml:space="preserve">clé dans la pérennité d’Eqla. Il assure la gestion financière et administrative de l’association, garantissant ainsi la stabilité et le développement de nos services. Diversifier nos revenus reste une priorité pour maintenir un accompagnement de qualité. </w:t>
      </w:r>
    </w:p>
    <w:p w14:paraId="2A208EDB" w14:textId="49AD52F4" w:rsidR="59F77811" w:rsidRPr="003D7E3F" w:rsidRDefault="59F77811" w:rsidP="003D7E3F">
      <w:pPr>
        <w:rPr>
          <w:sz w:val="40"/>
          <w:szCs w:val="40"/>
        </w:rPr>
      </w:pPr>
      <w:r w:rsidRPr="003D7E3F">
        <w:rPr>
          <w:rFonts w:eastAsia="Calibri"/>
          <w:b/>
          <w:bCs/>
          <w:sz w:val="48"/>
          <w:szCs w:val="48"/>
        </w:rPr>
        <w:t>L</w:t>
      </w:r>
      <w:r w:rsidR="0DD0DA57" w:rsidRPr="003D7E3F">
        <w:rPr>
          <w:rFonts w:eastAsia="Calibri"/>
          <w:b/>
          <w:bCs/>
          <w:sz w:val="48"/>
          <w:szCs w:val="48"/>
        </w:rPr>
        <w:t xml:space="preserve">es pouvoirs </w:t>
      </w:r>
      <w:proofErr w:type="spellStart"/>
      <w:r w:rsidR="0DD0DA57" w:rsidRPr="003D7E3F">
        <w:rPr>
          <w:rFonts w:eastAsia="Calibri"/>
          <w:b/>
          <w:bCs/>
          <w:sz w:val="48"/>
          <w:szCs w:val="48"/>
        </w:rPr>
        <w:t>subsidiants</w:t>
      </w:r>
      <w:proofErr w:type="spellEnd"/>
      <w:r w:rsidR="0DD0DA57" w:rsidRPr="003D7E3F">
        <w:rPr>
          <w:rFonts w:eastAsia="Calibri"/>
          <w:sz w:val="40"/>
          <w:szCs w:val="40"/>
        </w:rPr>
        <w:t xml:space="preserve"> </w:t>
      </w:r>
    </w:p>
    <w:p w14:paraId="2C5F895B" w14:textId="6576B0E5" w:rsidR="59F77811" w:rsidRDefault="59F77811" w:rsidP="03338D03">
      <w:pPr>
        <w:spacing w:before="320"/>
      </w:pPr>
      <w:r w:rsidRPr="03338D03">
        <w:rPr>
          <w:rFonts w:eastAsia="Calibri"/>
        </w:rPr>
        <w:t xml:space="preserve">En 2024, les subsides représentent 38 % de nos recettes. S’ils ne couvrent qu’une partie de nos besoins, ils restent indispensables au financement de services essentiels comme l’accompagnement bruxellois, la bibliothèque adaptée, la formation </w:t>
      </w:r>
      <w:proofErr w:type="spellStart"/>
      <w:r w:rsidRPr="03338D03">
        <w:rPr>
          <w:rFonts w:eastAsia="Calibri"/>
        </w:rPr>
        <w:t>BlindCode</w:t>
      </w:r>
      <w:proofErr w:type="spellEnd"/>
      <w:r w:rsidRPr="03338D03">
        <w:rPr>
          <w:rFonts w:eastAsia="Calibri"/>
        </w:rPr>
        <w:t xml:space="preserve"> ou encore une partie de nos actions en Wallonie. </w:t>
      </w:r>
    </w:p>
    <w:p w14:paraId="79E36137" w14:textId="24E010E7" w:rsidR="59F77811" w:rsidRPr="003D7E3F" w:rsidRDefault="59F77811" w:rsidP="03338D03">
      <w:pPr>
        <w:spacing w:before="320"/>
        <w:rPr>
          <w:rFonts w:eastAsia="Calibri"/>
          <w:b/>
          <w:bCs/>
          <w:sz w:val="52"/>
          <w:szCs w:val="52"/>
        </w:rPr>
      </w:pPr>
      <w:r w:rsidRPr="003D7E3F">
        <w:rPr>
          <w:rFonts w:eastAsia="Calibri"/>
          <w:b/>
          <w:bCs/>
          <w:sz w:val="48"/>
          <w:szCs w:val="48"/>
        </w:rPr>
        <w:t>N</w:t>
      </w:r>
      <w:r w:rsidR="6DB5FE2C" w:rsidRPr="003D7E3F">
        <w:rPr>
          <w:rFonts w:eastAsia="Calibri"/>
          <w:b/>
          <w:bCs/>
          <w:sz w:val="48"/>
          <w:szCs w:val="48"/>
        </w:rPr>
        <w:t xml:space="preserve">os partenaires et financement divers </w:t>
      </w:r>
    </w:p>
    <w:p w14:paraId="6D66D93A" w14:textId="2F589D71" w:rsidR="59F77811" w:rsidRDefault="59F77811" w:rsidP="03338D03">
      <w:pPr>
        <w:spacing w:before="320"/>
        <w:rPr>
          <w:rFonts w:eastAsia="Calibri"/>
        </w:rPr>
      </w:pPr>
      <w:r w:rsidRPr="03338D03">
        <w:rPr>
          <w:rFonts w:eastAsia="Calibri"/>
        </w:rPr>
        <w:t xml:space="preserve">Cette année encore, nous avons pu compter sur le soutien de nombreux organismes publics et privés via des appels à projets et financements spécifiques. Citons notamment Bruxelles Formation, divers fonds issus de la Fondation Roi Baudouin, de la Fondation ING, de la Loterie Nationale ou encore de diverses provinces Wallonnes. Le Fonds Impact </w:t>
      </w:r>
      <w:proofErr w:type="spellStart"/>
      <w:r w:rsidRPr="03338D03">
        <w:rPr>
          <w:rFonts w:eastAsia="Calibri"/>
        </w:rPr>
        <w:t>Together</w:t>
      </w:r>
      <w:proofErr w:type="spellEnd"/>
      <w:r w:rsidRPr="03338D03">
        <w:rPr>
          <w:rFonts w:eastAsia="Calibri"/>
        </w:rPr>
        <w:t xml:space="preserve"> continue également de nous accompagner dans notre plan stratégique à long terme. </w:t>
      </w:r>
    </w:p>
    <w:p w14:paraId="79DBE815" w14:textId="77A5B215" w:rsidR="59F77811" w:rsidRDefault="59F77811" w:rsidP="03338D03">
      <w:pPr>
        <w:spacing w:before="320"/>
        <w:rPr>
          <w:rFonts w:eastAsia="Calibri"/>
        </w:rPr>
      </w:pPr>
      <w:r w:rsidRPr="03338D03">
        <w:rPr>
          <w:rFonts w:eastAsia="Calibri"/>
          <w:b/>
          <w:bCs/>
          <w:sz w:val="48"/>
          <w:szCs w:val="48"/>
        </w:rPr>
        <w:t>N</w:t>
      </w:r>
      <w:r w:rsidR="56DC20AD" w:rsidRPr="03338D03">
        <w:rPr>
          <w:rFonts w:eastAsia="Calibri"/>
          <w:b/>
          <w:bCs/>
          <w:sz w:val="48"/>
          <w:szCs w:val="48"/>
        </w:rPr>
        <w:t xml:space="preserve">os donateurs et testateurs </w:t>
      </w:r>
      <w:r w:rsidRPr="03338D03">
        <w:rPr>
          <w:rFonts w:eastAsia="Calibri"/>
        </w:rPr>
        <w:t xml:space="preserve"> </w:t>
      </w:r>
    </w:p>
    <w:p w14:paraId="2F13FCB9" w14:textId="1840AFAF" w:rsidR="59F77811" w:rsidRDefault="59F77811" w:rsidP="03338D03">
      <w:pPr>
        <w:spacing w:before="320"/>
      </w:pPr>
      <w:r w:rsidRPr="03338D03">
        <w:rPr>
          <w:rFonts w:eastAsia="Calibri"/>
        </w:rPr>
        <w:t xml:space="preserve">En 2024, nos dons se sont stabilisés, voire légèrement tassés, mais nous avons pu compter sur des legs particulièrement </w:t>
      </w:r>
      <w:r w:rsidRPr="03338D03">
        <w:rPr>
          <w:rFonts w:eastAsia="Calibri"/>
        </w:rPr>
        <w:lastRenderedPageBreak/>
        <w:t>fructueux. Au total, ces contributions représentent 43 % de nos recettes. Si la fidélité de nos donateurs reste précieuse, les legs jouent un rôle déterminant dans la pérennité de nos actions.</w:t>
      </w:r>
    </w:p>
    <w:p w14:paraId="73CEF702" w14:textId="796041A2" w:rsidR="7B0292F4" w:rsidRDefault="7B0292F4" w:rsidP="03338D03">
      <w:pPr>
        <w:spacing w:before="320"/>
      </w:pPr>
      <w:r w:rsidRPr="03338D03">
        <w:rPr>
          <w:rFonts w:eastAsia="Calibri"/>
        </w:rPr>
        <w:t>Un immense merci à tous ceux qui nous soutiennent ! Chaque contribution, petite ou grande, nous permet de poursuivre notre mission et de faire avancer l’inclusion des personnes déficientes visuelles.</w:t>
      </w:r>
    </w:p>
    <w:p w14:paraId="4A733EFD" w14:textId="4FBFFCC7" w:rsidR="7B0292F4" w:rsidRDefault="7B0292F4" w:rsidP="03338D03">
      <w:pPr>
        <w:spacing w:before="320"/>
        <w:rPr>
          <w:rFonts w:eastAsia="Calibri"/>
          <w:b/>
          <w:bCs/>
          <w:sz w:val="48"/>
          <w:szCs w:val="48"/>
        </w:rPr>
      </w:pPr>
      <w:r w:rsidRPr="03338D03">
        <w:rPr>
          <w:rFonts w:eastAsia="Calibri"/>
          <w:b/>
          <w:bCs/>
          <w:sz w:val="48"/>
          <w:szCs w:val="48"/>
        </w:rPr>
        <w:t xml:space="preserve">Recettes 2024 </w:t>
      </w:r>
    </w:p>
    <w:p w14:paraId="2C37B141" w14:textId="2D7A6813" w:rsidR="7B0292F4" w:rsidRDefault="7B0292F4" w:rsidP="03338D03">
      <w:pPr>
        <w:spacing w:before="320"/>
      </w:pPr>
      <w:r w:rsidRPr="03338D03">
        <w:rPr>
          <w:rFonts w:eastAsia="Calibri"/>
        </w:rPr>
        <w:t xml:space="preserve">En 2024, les recettes d’Eqla se composaient de : </w:t>
      </w:r>
    </w:p>
    <w:p w14:paraId="12F67C65" w14:textId="589757D4" w:rsidR="7B0292F4" w:rsidRDefault="7B0292F4" w:rsidP="03338D03">
      <w:pPr>
        <w:pStyle w:val="Paragraphedeliste1"/>
        <w:numPr>
          <w:ilvl w:val="0"/>
          <w:numId w:val="7"/>
        </w:numPr>
        <w:spacing w:before="320"/>
        <w:rPr>
          <w:rFonts w:eastAsia="Calibri"/>
        </w:rPr>
      </w:pPr>
      <w:r w:rsidRPr="03338D03">
        <w:rPr>
          <w:rFonts w:eastAsia="Calibri"/>
        </w:rPr>
        <w:t xml:space="preserve">4 % de dons </w:t>
      </w:r>
    </w:p>
    <w:p w14:paraId="78B5F848" w14:textId="725A919F" w:rsidR="7B0292F4" w:rsidRDefault="7B0292F4" w:rsidP="03338D03">
      <w:pPr>
        <w:pStyle w:val="Paragraphedeliste1"/>
        <w:numPr>
          <w:ilvl w:val="0"/>
          <w:numId w:val="7"/>
        </w:numPr>
        <w:spacing w:before="320"/>
        <w:rPr>
          <w:rFonts w:eastAsia="Calibri"/>
        </w:rPr>
      </w:pPr>
      <w:r w:rsidRPr="03338D03">
        <w:rPr>
          <w:rFonts w:eastAsia="Calibri"/>
        </w:rPr>
        <w:t xml:space="preserve">39 % de legs </w:t>
      </w:r>
    </w:p>
    <w:p w14:paraId="30143B10" w14:textId="011997B9" w:rsidR="7B0292F4" w:rsidRDefault="7B0292F4" w:rsidP="03338D03">
      <w:pPr>
        <w:pStyle w:val="Paragraphedeliste1"/>
        <w:numPr>
          <w:ilvl w:val="0"/>
          <w:numId w:val="7"/>
        </w:numPr>
        <w:spacing w:before="320"/>
        <w:rPr>
          <w:rFonts w:eastAsia="Calibri"/>
        </w:rPr>
      </w:pPr>
      <w:r w:rsidRPr="03338D03">
        <w:rPr>
          <w:rFonts w:eastAsia="Calibri"/>
        </w:rPr>
        <w:t xml:space="preserve">17 % de produits financiers </w:t>
      </w:r>
    </w:p>
    <w:p w14:paraId="221084D0" w14:textId="480B1116" w:rsidR="7B0292F4" w:rsidRDefault="7B0292F4" w:rsidP="03338D03">
      <w:pPr>
        <w:pStyle w:val="Paragraphedeliste1"/>
        <w:numPr>
          <w:ilvl w:val="0"/>
          <w:numId w:val="7"/>
        </w:numPr>
        <w:spacing w:before="320"/>
        <w:rPr>
          <w:rFonts w:eastAsia="Calibri"/>
        </w:rPr>
      </w:pPr>
      <w:r w:rsidRPr="03338D03">
        <w:rPr>
          <w:rFonts w:eastAsia="Calibri"/>
        </w:rPr>
        <w:t xml:space="preserve">2 % de ventes diverses </w:t>
      </w:r>
    </w:p>
    <w:p w14:paraId="4A51AEE2" w14:textId="610E7B95" w:rsidR="7B0292F4" w:rsidRDefault="7B0292F4" w:rsidP="03338D03">
      <w:pPr>
        <w:pStyle w:val="Paragraphedeliste1"/>
        <w:numPr>
          <w:ilvl w:val="0"/>
          <w:numId w:val="7"/>
        </w:numPr>
        <w:spacing w:before="320"/>
        <w:rPr>
          <w:rFonts w:eastAsia="Calibri"/>
        </w:rPr>
      </w:pPr>
      <w:r w:rsidRPr="03338D03">
        <w:rPr>
          <w:rFonts w:eastAsia="Calibri"/>
        </w:rPr>
        <w:t>38 % de subsides</w:t>
      </w:r>
    </w:p>
    <w:p w14:paraId="65623828" w14:textId="58A3D7A6" w:rsidR="7B0292F4" w:rsidRDefault="7B0292F4" w:rsidP="03338D03">
      <w:pPr>
        <w:spacing w:before="320"/>
        <w:rPr>
          <w:rFonts w:eastAsia="Calibri"/>
          <w:b/>
          <w:bCs/>
          <w:sz w:val="48"/>
          <w:szCs w:val="48"/>
        </w:rPr>
      </w:pPr>
      <w:r w:rsidRPr="03338D03">
        <w:rPr>
          <w:rFonts w:eastAsia="Calibri"/>
          <w:b/>
          <w:bCs/>
          <w:sz w:val="48"/>
          <w:szCs w:val="48"/>
        </w:rPr>
        <w:t xml:space="preserve">Dépenses 2024 </w:t>
      </w:r>
    </w:p>
    <w:p w14:paraId="60AD1091" w14:textId="37634753" w:rsidR="7B0292F4" w:rsidRDefault="7B0292F4" w:rsidP="03338D03">
      <w:pPr>
        <w:spacing w:before="320"/>
      </w:pPr>
      <w:r w:rsidRPr="03338D03">
        <w:rPr>
          <w:rFonts w:eastAsia="Calibri"/>
        </w:rPr>
        <w:t xml:space="preserve">En 2024, les dépenses d’Eqla se composaient de : </w:t>
      </w:r>
    </w:p>
    <w:p w14:paraId="1594064B" w14:textId="6C81E143" w:rsidR="7B0292F4" w:rsidRDefault="7B0292F4" w:rsidP="03338D03">
      <w:pPr>
        <w:pStyle w:val="Paragraphedeliste1"/>
        <w:numPr>
          <w:ilvl w:val="0"/>
          <w:numId w:val="6"/>
        </w:numPr>
        <w:spacing w:before="320"/>
        <w:rPr>
          <w:rFonts w:eastAsia="Calibri"/>
        </w:rPr>
      </w:pPr>
      <w:r w:rsidRPr="03338D03">
        <w:rPr>
          <w:rFonts w:eastAsia="Calibri"/>
        </w:rPr>
        <w:t xml:space="preserve">81 % d’appointements </w:t>
      </w:r>
    </w:p>
    <w:p w14:paraId="6B86FCC1" w14:textId="4E61AEEB" w:rsidR="7B0292F4" w:rsidRDefault="7B0292F4" w:rsidP="03338D03">
      <w:pPr>
        <w:pStyle w:val="Paragraphedeliste1"/>
        <w:numPr>
          <w:ilvl w:val="0"/>
          <w:numId w:val="6"/>
        </w:numPr>
        <w:spacing w:before="320"/>
        <w:rPr>
          <w:rFonts w:eastAsia="Calibri"/>
        </w:rPr>
      </w:pPr>
      <w:r w:rsidRPr="03338D03">
        <w:rPr>
          <w:rFonts w:eastAsia="Calibri"/>
        </w:rPr>
        <w:t xml:space="preserve">13 % de frais de fonctionnement </w:t>
      </w:r>
    </w:p>
    <w:p w14:paraId="1F48DA2F" w14:textId="7A11BA3B" w:rsidR="7B0292F4" w:rsidRDefault="7B0292F4" w:rsidP="03338D03">
      <w:pPr>
        <w:pStyle w:val="Paragraphedeliste1"/>
        <w:numPr>
          <w:ilvl w:val="0"/>
          <w:numId w:val="6"/>
        </w:numPr>
        <w:spacing w:before="320"/>
        <w:rPr>
          <w:rFonts w:eastAsia="Calibri"/>
        </w:rPr>
      </w:pPr>
      <w:r w:rsidRPr="03338D03">
        <w:rPr>
          <w:rFonts w:eastAsia="Calibri"/>
        </w:rPr>
        <w:t xml:space="preserve">2 % de frais de communication </w:t>
      </w:r>
    </w:p>
    <w:p w14:paraId="2DF66DC7" w14:textId="023DDECA" w:rsidR="7B0292F4" w:rsidRDefault="7B0292F4" w:rsidP="03338D03">
      <w:pPr>
        <w:pStyle w:val="Paragraphedeliste1"/>
        <w:numPr>
          <w:ilvl w:val="0"/>
          <w:numId w:val="6"/>
        </w:numPr>
        <w:spacing w:before="320"/>
        <w:rPr>
          <w:rFonts w:eastAsia="Calibri"/>
        </w:rPr>
      </w:pPr>
      <w:r w:rsidRPr="03338D03">
        <w:rPr>
          <w:rFonts w:eastAsia="Calibri"/>
        </w:rPr>
        <w:t xml:space="preserve">2 % de taxes et charges financières </w:t>
      </w:r>
    </w:p>
    <w:p w14:paraId="3B8B1E98" w14:textId="4B3C301D" w:rsidR="7B0292F4" w:rsidRDefault="7B0292F4" w:rsidP="03338D03">
      <w:pPr>
        <w:pStyle w:val="Paragraphedeliste1"/>
        <w:numPr>
          <w:ilvl w:val="0"/>
          <w:numId w:val="6"/>
        </w:numPr>
        <w:spacing w:before="320"/>
        <w:rPr>
          <w:rFonts w:eastAsia="Calibri"/>
        </w:rPr>
      </w:pPr>
      <w:r w:rsidRPr="03338D03">
        <w:rPr>
          <w:rFonts w:eastAsia="Calibri"/>
        </w:rPr>
        <w:lastRenderedPageBreak/>
        <w:t>2 % d’amortissements et provisions</w:t>
      </w:r>
    </w:p>
    <w:p w14:paraId="7880564D" w14:textId="5511F229" w:rsidR="7B0292F4" w:rsidRDefault="7B0292F4" w:rsidP="03338D03">
      <w:pPr>
        <w:spacing w:before="320"/>
        <w:rPr>
          <w:rFonts w:eastAsia="Calibri"/>
          <w:b/>
          <w:bCs/>
          <w:sz w:val="48"/>
          <w:szCs w:val="48"/>
        </w:rPr>
      </w:pPr>
      <w:r w:rsidRPr="03338D03">
        <w:rPr>
          <w:rFonts w:eastAsia="Calibri"/>
          <w:b/>
          <w:bCs/>
          <w:sz w:val="48"/>
          <w:szCs w:val="48"/>
        </w:rPr>
        <w:t>Des finances éthiques</w:t>
      </w:r>
    </w:p>
    <w:p w14:paraId="5B847640" w14:textId="6F3EA0DD" w:rsidR="7B0292F4" w:rsidRDefault="7B0292F4" w:rsidP="03338D03">
      <w:pPr>
        <w:spacing w:before="320"/>
        <w:rPr>
          <w:rFonts w:eastAsia="Calibri"/>
        </w:rPr>
      </w:pPr>
      <w:r w:rsidRPr="03338D03">
        <w:rPr>
          <w:rFonts w:eastAsia="Calibri"/>
        </w:rPr>
        <w:t>Nos comptes sont contrôlés par un réviseur d’entreprise, et nous veillons à ce que les sommes versées soient directement utilisées pour l’accompagnement personnalisé et adapté des personnes qui en ont besoin.</w:t>
      </w:r>
    </w:p>
    <w:p w14:paraId="6EFF56A3" w14:textId="7ECAF799" w:rsidR="7B0292F4" w:rsidRDefault="7B0292F4" w:rsidP="03338D03">
      <w:pPr>
        <w:spacing w:before="320"/>
        <w:rPr>
          <w:rFonts w:eastAsia="Calibri"/>
        </w:rPr>
      </w:pPr>
      <w:r w:rsidRPr="03338D03">
        <w:rPr>
          <w:rFonts w:eastAsia="Calibri"/>
        </w:rPr>
        <w:t xml:space="preserve">C’est dans cette optique qu’Eqla est membre de Récolte de fonds Ethique </w:t>
      </w:r>
      <w:proofErr w:type="spellStart"/>
      <w:r w:rsidRPr="03338D03">
        <w:rPr>
          <w:rFonts w:eastAsia="Calibri"/>
        </w:rPr>
        <w:t>asbl</w:t>
      </w:r>
      <w:proofErr w:type="spellEnd"/>
      <w:r w:rsidRPr="03338D03">
        <w:rPr>
          <w:rFonts w:eastAsia="Calibri"/>
        </w:rPr>
        <w:t xml:space="preserve"> ou RE-EF, association belge pour l’éthique dans la récolte de fonds. </w:t>
      </w:r>
    </w:p>
    <w:p w14:paraId="4F0FF9CD" w14:textId="75603726" w:rsidR="7B0292F4" w:rsidRDefault="7B0292F4" w:rsidP="03338D03">
      <w:pPr>
        <w:spacing w:before="320"/>
        <w:rPr>
          <w:rFonts w:eastAsia="Calibri"/>
          <w:b/>
          <w:bCs/>
          <w:sz w:val="48"/>
          <w:szCs w:val="48"/>
        </w:rPr>
      </w:pPr>
      <w:r w:rsidRPr="03338D03">
        <w:rPr>
          <w:rFonts w:eastAsia="Calibri"/>
          <w:b/>
          <w:bCs/>
          <w:sz w:val="48"/>
          <w:szCs w:val="48"/>
        </w:rPr>
        <w:t xml:space="preserve">Plus d’infos sur vos dons ?  </w:t>
      </w:r>
    </w:p>
    <w:p w14:paraId="4E95D4FD" w14:textId="0802F3B6" w:rsidR="7B0292F4" w:rsidRDefault="7B0292F4" w:rsidP="03338D03">
      <w:pPr>
        <w:spacing w:before="320"/>
        <w:rPr>
          <w:rFonts w:eastAsia="Calibri"/>
        </w:rPr>
      </w:pPr>
      <w:r w:rsidRPr="03338D03">
        <w:rPr>
          <w:rFonts w:eastAsia="Calibri"/>
        </w:rPr>
        <w:t xml:space="preserve">Écrivez à </w:t>
      </w:r>
      <w:hyperlink r:id="rId10">
        <w:r w:rsidRPr="03338D03">
          <w:rPr>
            <w:rStyle w:val="Lienhypertexte"/>
            <w:rFonts w:eastAsia="Calibri"/>
          </w:rPr>
          <w:t>donateurs@eqla.be</w:t>
        </w:r>
      </w:hyperlink>
      <w:r w:rsidRPr="03338D03">
        <w:rPr>
          <w:rFonts w:eastAsia="Calibri"/>
        </w:rPr>
        <w:t xml:space="preserve"> </w:t>
      </w:r>
    </w:p>
    <w:p w14:paraId="23E34C9B" w14:textId="6CB44331" w:rsidR="03338D03" w:rsidRDefault="03338D03" w:rsidP="03338D03">
      <w:pPr>
        <w:pBdr>
          <w:bottom w:val="single" w:sz="6" w:space="1" w:color="000000"/>
        </w:pBdr>
        <w:spacing w:before="320"/>
        <w:rPr>
          <w:rFonts w:eastAsia="Calibri"/>
        </w:rPr>
      </w:pPr>
    </w:p>
    <w:p w14:paraId="3E44B73E" w14:textId="024E4129" w:rsidR="03338D03" w:rsidRDefault="03338D03" w:rsidP="03338D03">
      <w:pPr>
        <w:spacing w:before="320"/>
        <w:rPr>
          <w:rFonts w:eastAsia="Calibri"/>
        </w:rPr>
      </w:pPr>
    </w:p>
    <w:p w14:paraId="5FA87E87" w14:textId="57218C9D" w:rsidR="7B0292F4" w:rsidRDefault="09EABC66" w:rsidP="458ADBFD">
      <w:pPr>
        <w:pStyle w:val="Titre1"/>
        <w:numPr>
          <w:ilvl w:val="0"/>
          <w:numId w:val="0"/>
        </w:numPr>
      </w:pPr>
      <w:bookmarkStart w:id="10" w:name="_Toc1207063018"/>
      <w:r w:rsidRPr="2222B46B">
        <w:t>Pôle communication &amp; partenariats</w:t>
      </w:r>
      <w:bookmarkEnd w:id="10"/>
    </w:p>
    <w:p w14:paraId="1A0D5B14" w14:textId="1485183E" w:rsidR="7B0292F4" w:rsidRDefault="7B0292F4" w:rsidP="03338D03">
      <w:pPr>
        <w:spacing w:before="320"/>
      </w:pPr>
      <w:r w:rsidRPr="03338D03">
        <w:rPr>
          <w:rFonts w:eastAsia="Calibri"/>
          <w:sz w:val="48"/>
          <w:szCs w:val="48"/>
        </w:rPr>
        <w:t xml:space="preserve">En 2024, l’équipe communication a poursuivi ses efforts pour accroître la notoriété d’Eqla et mobiliser de nouveaux publics. Parmi les temps forts de l’année : la 4ième édition de notre campagne « Ça nous regarde ! », le lancement de </w:t>
      </w:r>
      <w:r w:rsidRPr="03338D03">
        <w:rPr>
          <w:rFonts w:eastAsia="Calibri"/>
          <w:sz w:val="48"/>
          <w:szCs w:val="48"/>
        </w:rPr>
        <w:lastRenderedPageBreak/>
        <w:t xml:space="preserve">la pétition « Budget Senior Care » et nos actions de récolte de fonds. Fidèle à son ADN, Eqla continue de valoriser une communication authentique et humaine, en phase avec les défis actuels des personnes déficientes visuelles. </w:t>
      </w:r>
    </w:p>
    <w:p w14:paraId="665BC919" w14:textId="548DDBA7" w:rsidR="02C9A790" w:rsidRDefault="02C9A790" w:rsidP="03338D03">
      <w:pPr>
        <w:spacing w:before="320"/>
      </w:pPr>
      <w:r w:rsidRPr="03338D03">
        <w:rPr>
          <w:rFonts w:eastAsia="Calibri"/>
        </w:rPr>
        <w:t xml:space="preserve">Cette année encore, nos campagnes ont permis de toucher des audiences variées tout en renforçant notre présence sur les réseaux sociaux pour sensibiliser un public plus jeune. La diversité des formats et des canaux utilisés a contribué à positionner Eqla comme un acteur incontournable de l’inclusion et du handicap visuel. </w:t>
      </w:r>
    </w:p>
    <w:p w14:paraId="5770E3F8" w14:textId="2E9383B9" w:rsidR="02C9A790" w:rsidRDefault="02C9A790" w:rsidP="03338D03">
      <w:pPr>
        <w:spacing w:before="320"/>
      </w:pPr>
      <w:r w:rsidRPr="03338D03">
        <w:rPr>
          <w:rFonts w:eastAsia="Calibri"/>
        </w:rPr>
        <w:t xml:space="preserve">En parallèle, nous avons optimisé nos stratégies de communication et de </w:t>
      </w:r>
      <w:proofErr w:type="spellStart"/>
      <w:r w:rsidRPr="03338D03">
        <w:rPr>
          <w:rFonts w:eastAsia="Calibri"/>
        </w:rPr>
        <w:t>fundraising</w:t>
      </w:r>
      <w:proofErr w:type="spellEnd"/>
      <w:r w:rsidRPr="03338D03">
        <w:rPr>
          <w:rFonts w:eastAsia="Calibri"/>
        </w:rPr>
        <w:t xml:space="preserve"> en mettant en avant des témoignages percutants et des actions concrètes. </w:t>
      </w:r>
    </w:p>
    <w:p w14:paraId="769D8DC6" w14:textId="6874155B" w:rsidR="02C9A790" w:rsidRDefault="02C9A790" w:rsidP="03338D03">
      <w:pPr>
        <w:spacing w:before="320"/>
      </w:pPr>
      <w:r w:rsidRPr="03338D03">
        <w:rPr>
          <w:rFonts w:eastAsia="Calibri"/>
        </w:rPr>
        <w:t>Eqla a également franchi un cap important avec la refonte complète de son site internet, ainsi qu’avec une nouvelle charte graphique plus moderne et impactante. L’objectif : proposer une communication plus fluide, plus inclusive, accessible et plus proche des personnes concernées.</w:t>
      </w:r>
    </w:p>
    <w:p w14:paraId="3DE9F8A3" w14:textId="7D0329C3" w:rsidR="02C9A790" w:rsidRDefault="02C9A790" w:rsidP="03338D03">
      <w:pPr>
        <w:spacing w:before="320"/>
        <w:rPr>
          <w:rFonts w:eastAsia="Calibri"/>
          <w:b/>
          <w:bCs/>
          <w:sz w:val="48"/>
          <w:szCs w:val="48"/>
        </w:rPr>
      </w:pPr>
      <w:r w:rsidRPr="03338D03">
        <w:rPr>
          <w:rFonts w:eastAsia="Calibri"/>
          <w:b/>
          <w:bCs/>
          <w:sz w:val="48"/>
          <w:szCs w:val="48"/>
        </w:rPr>
        <w:t xml:space="preserve">Le saviez-vous ? </w:t>
      </w:r>
    </w:p>
    <w:p w14:paraId="30EB0838" w14:textId="75BE6231" w:rsidR="02C9A790" w:rsidRDefault="02C9A790" w:rsidP="03338D03">
      <w:pPr>
        <w:spacing w:before="320"/>
      </w:pPr>
      <w:r w:rsidRPr="03338D03">
        <w:rPr>
          <w:rFonts w:eastAsia="Calibri"/>
        </w:rPr>
        <w:t xml:space="preserve">Eqla a remporté 2 </w:t>
      </w:r>
      <w:proofErr w:type="spellStart"/>
      <w:r w:rsidRPr="03338D03">
        <w:rPr>
          <w:rFonts w:eastAsia="Calibri"/>
        </w:rPr>
        <w:t>awards</w:t>
      </w:r>
      <w:proofErr w:type="spellEnd"/>
      <w:r w:rsidRPr="03338D03">
        <w:rPr>
          <w:rFonts w:eastAsia="Calibri"/>
        </w:rPr>
        <w:t xml:space="preserve"> de la communication publique (</w:t>
      </w:r>
      <w:proofErr w:type="spellStart"/>
      <w:r w:rsidRPr="03338D03">
        <w:rPr>
          <w:rFonts w:eastAsia="Calibri"/>
        </w:rPr>
        <w:t>WBCom</w:t>
      </w:r>
      <w:proofErr w:type="spellEnd"/>
      <w:r w:rsidRPr="03338D03">
        <w:rPr>
          <w:rFonts w:eastAsia="Calibri"/>
        </w:rPr>
        <w:t xml:space="preserve"> Awards) grâce à la campagne “Ça nous regarde 2023” dont le Grand Prix &amp; le coup de cœur du Jury ! </w:t>
      </w:r>
    </w:p>
    <w:p w14:paraId="4D2C32D7" w14:textId="77777777" w:rsidR="003D7E3F" w:rsidRDefault="003D7E3F" w:rsidP="03338D03">
      <w:pPr>
        <w:spacing w:before="320"/>
        <w:rPr>
          <w:rFonts w:eastAsia="Calibri"/>
          <w:b/>
          <w:bCs/>
          <w:sz w:val="48"/>
          <w:szCs w:val="48"/>
        </w:rPr>
      </w:pPr>
    </w:p>
    <w:p w14:paraId="6050311C" w14:textId="19542C17" w:rsidR="7F9C1B8B" w:rsidRDefault="7F9C1B8B" w:rsidP="03338D03">
      <w:pPr>
        <w:spacing w:before="320"/>
        <w:rPr>
          <w:rFonts w:eastAsia="Calibri"/>
          <w:b/>
          <w:bCs/>
          <w:sz w:val="48"/>
          <w:szCs w:val="48"/>
        </w:rPr>
      </w:pPr>
      <w:r w:rsidRPr="03338D03">
        <w:rPr>
          <w:rFonts w:eastAsia="Calibri"/>
          <w:b/>
          <w:bCs/>
          <w:sz w:val="48"/>
          <w:szCs w:val="48"/>
        </w:rPr>
        <w:lastRenderedPageBreak/>
        <w:t>Missions</w:t>
      </w:r>
    </w:p>
    <w:p w14:paraId="28D5EC97" w14:textId="6F81859F" w:rsidR="7F9C1B8B" w:rsidRDefault="7F9C1B8B" w:rsidP="03338D03">
      <w:pPr>
        <w:pStyle w:val="Paragraphedeliste1"/>
        <w:numPr>
          <w:ilvl w:val="0"/>
          <w:numId w:val="5"/>
        </w:numPr>
        <w:spacing w:before="320"/>
        <w:rPr>
          <w:rFonts w:eastAsia="Calibri"/>
        </w:rPr>
      </w:pPr>
      <w:r w:rsidRPr="03338D03">
        <w:rPr>
          <w:rFonts w:eastAsia="Calibri"/>
        </w:rPr>
        <w:t xml:space="preserve">Assurer la communication générale de l’association et veiller à sa cohérence. </w:t>
      </w:r>
    </w:p>
    <w:p w14:paraId="0FBBE438" w14:textId="08CE7CD7" w:rsidR="7F9C1B8B" w:rsidRDefault="7F9C1B8B" w:rsidP="03338D03">
      <w:pPr>
        <w:pStyle w:val="Paragraphedeliste1"/>
        <w:numPr>
          <w:ilvl w:val="0"/>
          <w:numId w:val="5"/>
        </w:numPr>
        <w:spacing w:before="320"/>
        <w:rPr>
          <w:rFonts w:eastAsia="Calibri"/>
        </w:rPr>
      </w:pPr>
      <w:r w:rsidRPr="03338D03">
        <w:rPr>
          <w:rFonts w:eastAsia="Calibri"/>
        </w:rPr>
        <w:t>Développement de la visibilité et de la notoriété de l’association.</w:t>
      </w:r>
    </w:p>
    <w:p w14:paraId="633C120B" w14:textId="02057085" w:rsidR="7F9C1B8B" w:rsidRDefault="7F9C1B8B" w:rsidP="03338D03">
      <w:pPr>
        <w:pStyle w:val="Paragraphedeliste1"/>
        <w:numPr>
          <w:ilvl w:val="0"/>
          <w:numId w:val="5"/>
        </w:numPr>
        <w:spacing w:before="320"/>
        <w:rPr>
          <w:rFonts w:eastAsia="Calibri"/>
        </w:rPr>
      </w:pPr>
      <w:r w:rsidRPr="03338D03">
        <w:rPr>
          <w:rFonts w:eastAsia="Calibri"/>
        </w:rPr>
        <w:t>Création et gestion des contenus écrits, numériques et multimédias de l’association.</w:t>
      </w:r>
    </w:p>
    <w:p w14:paraId="3CBB32EC" w14:textId="67DDE5A9" w:rsidR="7F9C1B8B" w:rsidRDefault="7F9C1B8B" w:rsidP="03338D03">
      <w:pPr>
        <w:pStyle w:val="Paragraphedeliste1"/>
        <w:numPr>
          <w:ilvl w:val="0"/>
          <w:numId w:val="5"/>
        </w:numPr>
        <w:spacing w:before="320"/>
        <w:rPr>
          <w:rFonts w:eastAsia="Calibri"/>
        </w:rPr>
      </w:pPr>
      <w:r w:rsidRPr="03338D03">
        <w:rPr>
          <w:rFonts w:eastAsia="Calibri"/>
        </w:rPr>
        <w:t>Gestion des supports informatifs et promotionnels de l’association.</w:t>
      </w:r>
    </w:p>
    <w:p w14:paraId="3410A12E" w14:textId="2E294E4A" w:rsidR="7F9C1B8B" w:rsidRDefault="7F9C1B8B" w:rsidP="03338D03">
      <w:pPr>
        <w:pStyle w:val="Paragraphedeliste1"/>
        <w:numPr>
          <w:ilvl w:val="0"/>
          <w:numId w:val="5"/>
        </w:numPr>
        <w:spacing w:before="320"/>
        <w:rPr>
          <w:rFonts w:eastAsia="Calibri"/>
        </w:rPr>
      </w:pPr>
      <w:r w:rsidRPr="03338D03">
        <w:rPr>
          <w:rFonts w:eastAsia="Calibri"/>
        </w:rPr>
        <w:t>Community management, gestion des réseaux sociaux.</w:t>
      </w:r>
    </w:p>
    <w:p w14:paraId="458657F9" w14:textId="100F0AE4" w:rsidR="7F9C1B8B" w:rsidRDefault="7F9C1B8B" w:rsidP="03338D03">
      <w:pPr>
        <w:pStyle w:val="Paragraphedeliste1"/>
        <w:numPr>
          <w:ilvl w:val="0"/>
          <w:numId w:val="5"/>
        </w:numPr>
        <w:spacing w:before="320"/>
        <w:rPr>
          <w:rFonts w:eastAsia="Calibri"/>
        </w:rPr>
      </w:pPr>
      <w:r w:rsidRPr="03338D03">
        <w:rPr>
          <w:rFonts w:eastAsia="Calibri"/>
        </w:rPr>
        <w:t xml:space="preserve">Relations presse, relations publiques et lobbying. </w:t>
      </w:r>
    </w:p>
    <w:p w14:paraId="0E8D4730" w14:textId="22CF6320" w:rsidR="7F9C1B8B" w:rsidRDefault="7F9C1B8B" w:rsidP="03338D03">
      <w:pPr>
        <w:pStyle w:val="Paragraphedeliste1"/>
        <w:numPr>
          <w:ilvl w:val="0"/>
          <w:numId w:val="5"/>
        </w:numPr>
        <w:spacing w:before="320"/>
        <w:rPr>
          <w:rFonts w:eastAsia="Calibri"/>
        </w:rPr>
      </w:pPr>
      <w:r w:rsidRPr="03338D03">
        <w:rPr>
          <w:rFonts w:eastAsia="Calibri"/>
        </w:rPr>
        <w:t>Gestion de la communication interne.</w:t>
      </w:r>
    </w:p>
    <w:p w14:paraId="0786A76E" w14:textId="34D45CAD" w:rsidR="7F9C1B8B" w:rsidRDefault="7F9C1B8B" w:rsidP="03338D03">
      <w:pPr>
        <w:pStyle w:val="Paragraphedeliste1"/>
        <w:numPr>
          <w:ilvl w:val="0"/>
          <w:numId w:val="5"/>
        </w:numPr>
        <w:spacing w:before="320"/>
        <w:rPr>
          <w:rFonts w:eastAsia="Calibri"/>
        </w:rPr>
      </w:pPr>
      <w:r w:rsidRPr="03338D03">
        <w:rPr>
          <w:rFonts w:eastAsia="Calibri"/>
        </w:rPr>
        <w:t xml:space="preserve">Diversifier et développer les sources de financement. </w:t>
      </w:r>
    </w:p>
    <w:p w14:paraId="439375E8" w14:textId="46E757C7" w:rsidR="7F9C1B8B" w:rsidRDefault="7F9C1B8B" w:rsidP="03338D03">
      <w:pPr>
        <w:pStyle w:val="Paragraphedeliste1"/>
        <w:numPr>
          <w:ilvl w:val="0"/>
          <w:numId w:val="5"/>
        </w:numPr>
        <w:spacing w:before="320"/>
        <w:rPr>
          <w:rFonts w:eastAsia="Calibri"/>
        </w:rPr>
      </w:pPr>
      <w:r w:rsidRPr="03338D03">
        <w:rPr>
          <w:rFonts w:eastAsia="Calibri"/>
        </w:rPr>
        <w:t xml:space="preserve">Gestion des actions de récoltes de fonds, des dons et du relationnel avec les donateurs. </w:t>
      </w:r>
    </w:p>
    <w:p w14:paraId="2D63566B" w14:textId="73F2675D" w:rsidR="7F9C1B8B" w:rsidRDefault="7F9C1B8B" w:rsidP="03338D03">
      <w:pPr>
        <w:pStyle w:val="Paragraphedeliste1"/>
        <w:numPr>
          <w:ilvl w:val="0"/>
          <w:numId w:val="5"/>
        </w:numPr>
        <w:spacing w:before="320"/>
        <w:rPr>
          <w:rFonts w:eastAsia="Calibri"/>
        </w:rPr>
      </w:pPr>
      <w:r w:rsidRPr="03338D03">
        <w:rPr>
          <w:rFonts w:eastAsia="Calibri"/>
        </w:rPr>
        <w:t>Analyse des campagnes de récolte de fonds.</w:t>
      </w:r>
    </w:p>
    <w:p w14:paraId="4FA58617" w14:textId="158251DC" w:rsidR="03338D03" w:rsidRDefault="03338D03" w:rsidP="458ADBFD">
      <w:pPr>
        <w:pBdr>
          <w:bottom w:val="single" w:sz="6" w:space="1" w:color="000000"/>
        </w:pBdr>
        <w:spacing w:before="320"/>
        <w:rPr>
          <w:rFonts w:eastAsia="Calibri"/>
        </w:rPr>
      </w:pPr>
    </w:p>
    <w:p w14:paraId="0983C25B" w14:textId="02715818" w:rsidR="458ADBFD" w:rsidRDefault="458ADBFD" w:rsidP="458ADBFD">
      <w:pPr>
        <w:spacing w:before="320"/>
        <w:rPr>
          <w:rFonts w:eastAsia="Calibri"/>
        </w:rPr>
      </w:pPr>
    </w:p>
    <w:p w14:paraId="216A7A83" w14:textId="4FF61D67" w:rsidR="44AD5D70" w:rsidRDefault="44AD5D70" w:rsidP="458ADBFD">
      <w:pPr>
        <w:spacing w:before="320"/>
      </w:pPr>
      <w:r w:rsidRPr="458ADBFD">
        <w:rPr>
          <w:rFonts w:eastAsia="Calibri"/>
          <w:sz w:val="72"/>
          <w:szCs w:val="72"/>
        </w:rPr>
        <w:lastRenderedPageBreak/>
        <w:t>Visibilité médiatique &amp; sensibilisation : toucher le public</w:t>
      </w:r>
    </w:p>
    <w:p w14:paraId="683FA950" w14:textId="329A067C" w:rsidR="44AD5D70" w:rsidRDefault="44AD5D70" w:rsidP="458ADBFD">
      <w:pPr>
        <w:spacing w:before="320"/>
      </w:pPr>
      <w:r w:rsidRPr="458ADBFD">
        <w:rPr>
          <w:rFonts w:eastAsia="Calibri"/>
          <w:sz w:val="48"/>
          <w:szCs w:val="48"/>
        </w:rPr>
        <w:t>En 2024, Eqla a bénéficié d’une visibilité médiatique renforcée grâce à ses actions de sensibilisation et à une communication proactive sur des thématiques majeures contribuant ainsi à sensibiliser un public toujours plus large aux enjeux de l’inclusion et de l’accessibilité.</w:t>
      </w:r>
    </w:p>
    <w:p w14:paraId="21CF8699" w14:textId="289D1FBA" w:rsidR="67990B08" w:rsidRDefault="67990B08" w:rsidP="458ADBFD">
      <w:pPr>
        <w:spacing w:before="320"/>
        <w:rPr>
          <w:rFonts w:eastAsia="Calibri"/>
        </w:rPr>
      </w:pPr>
      <w:r w:rsidRPr="458ADBFD">
        <w:rPr>
          <w:rFonts w:eastAsia="Calibri"/>
        </w:rPr>
        <w:t xml:space="preserve">Eqla bénéficie désormais d’une forte reconnaissance médiatique et est régulièrement sollicitée par les journalistes sur des sujets-clés comme la déficience visuelle, l’accessibilité numérique, ou encore le sport, dans le contexte des Jeux Paralympiques. Nos actions de plaidoyer, notamment la carte blanche pour l’accompagnement scolaire et la pétition Budget Senior Care, ont également suscité l’intérêt des médias. En 2024, Eqla a été citée 63 fois dans la presse, avec une très large couverture autour de la campagne « Ça nous regarde ! » (30 occurrences). </w:t>
      </w:r>
    </w:p>
    <w:p w14:paraId="29A88258" w14:textId="6326F0D1" w:rsidR="67990B08" w:rsidRDefault="67990B08" w:rsidP="458ADBFD">
      <w:pPr>
        <w:spacing w:before="320"/>
        <w:rPr>
          <w:rFonts w:eastAsia="Calibri"/>
          <w:b/>
          <w:bCs/>
          <w:sz w:val="48"/>
          <w:szCs w:val="48"/>
        </w:rPr>
      </w:pPr>
      <w:r w:rsidRPr="458ADBFD">
        <w:rPr>
          <w:rFonts w:eastAsia="Calibri"/>
          <w:b/>
          <w:bCs/>
          <w:sz w:val="48"/>
          <w:szCs w:val="48"/>
        </w:rPr>
        <w:t xml:space="preserve">La malvoyance, ça nous regarde !  </w:t>
      </w:r>
    </w:p>
    <w:p w14:paraId="01DC4855" w14:textId="36791436" w:rsidR="67990B08" w:rsidRDefault="67990B08" w:rsidP="458ADBFD">
      <w:pPr>
        <w:spacing w:before="320"/>
        <w:rPr>
          <w:rFonts w:eastAsia="Calibri"/>
        </w:rPr>
      </w:pPr>
      <w:r w:rsidRPr="458ADBFD">
        <w:rPr>
          <w:rFonts w:eastAsia="Calibri"/>
        </w:rPr>
        <w:t xml:space="preserve">En 2024, nous avons lancé la 4e édition de notre semaine de campagne « Ça nous regarde ! » en collaboration avec notre agence de communication, </w:t>
      </w:r>
      <w:proofErr w:type="spellStart"/>
      <w:r w:rsidRPr="458ADBFD">
        <w:rPr>
          <w:rFonts w:eastAsia="Calibri"/>
        </w:rPr>
        <w:t>Hungry</w:t>
      </w:r>
      <w:proofErr w:type="spellEnd"/>
      <w:r w:rsidRPr="458ADBFD">
        <w:rPr>
          <w:rFonts w:eastAsia="Calibri"/>
        </w:rPr>
        <w:t xml:space="preserve"> </w:t>
      </w:r>
      <w:proofErr w:type="spellStart"/>
      <w:r w:rsidRPr="458ADBFD">
        <w:rPr>
          <w:rFonts w:eastAsia="Calibri"/>
        </w:rPr>
        <w:t>Minds</w:t>
      </w:r>
      <w:proofErr w:type="spellEnd"/>
      <w:r w:rsidRPr="458ADBFD">
        <w:rPr>
          <w:rFonts w:eastAsia="Calibri"/>
        </w:rPr>
        <w:t xml:space="preserve">. Du 8 au 20 octobre nous avons, une fois encore, invité les Belges à poser un autre regard sur la malvoyance. Comment ? En arrêtant d’invisibiliser les personnes atteintes d’un handicap visuel. Avec notre slogan « </w:t>
      </w:r>
      <w:r w:rsidRPr="458ADBFD">
        <w:rPr>
          <w:rFonts w:eastAsia="Calibri"/>
        </w:rPr>
        <w:lastRenderedPageBreak/>
        <w:t xml:space="preserve">Malvoyant, mais pas invisible ! », notre objectif était de faire changer le regard du public sur la malvoyance et lutter contre l’invisibilisation des personnes atteintes d’un handicap visuel. </w:t>
      </w:r>
    </w:p>
    <w:p w14:paraId="72149494" w14:textId="4E9A01F1" w:rsidR="67990B08" w:rsidRDefault="67990B08" w:rsidP="458ADBFD">
      <w:pPr>
        <w:spacing w:before="320"/>
        <w:rPr>
          <w:rFonts w:eastAsia="Calibri"/>
        </w:rPr>
      </w:pPr>
      <w:r w:rsidRPr="458ADBFD">
        <w:rPr>
          <w:rFonts w:eastAsia="Calibri"/>
        </w:rPr>
        <w:t xml:space="preserve">Cette année, la campagne s’est appuyée sur un spot vidéo tourné en caméra cachée et mettant en scène un chien guide laissé seul dans un centre commercial. Lorsque les passants s’approchent, la voix de son maître, Jérôme Goy (volontaire formateur chez Eqla), atteint de rétinite pigmentaire, se fait entendre : « Vous ne me voyez pas ? Pourtant, je suis là. Je suis peut-être malvoyant, mais pas invisible. ». En plus d’une large diffusion digitale et en presse, cette campagne a bénéficié de visibilité via nos partenariats avec des centres commerciaux (Woluwe Shopping, les Bastions à Tournai) ou d’appel aux dons via, </w:t>
      </w:r>
      <w:r w:rsidR="212F477B" w:rsidRPr="458ADBFD">
        <w:rPr>
          <w:rFonts w:eastAsia="Calibri"/>
        </w:rPr>
        <w:t>entre autres</w:t>
      </w:r>
      <w:r w:rsidRPr="458ADBFD">
        <w:rPr>
          <w:rFonts w:eastAsia="Calibri"/>
        </w:rPr>
        <w:t xml:space="preserve">, une action d’arrondi en caisse au Carrefour </w:t>
      </w:r>
      <w:proofErr w:type="spellStart"/>
      <w:r w:rsidRPr="458ADBFD">
        <w:rPr>
          <w:rFonts w:eastAsia="Calibri"/>
        </w:rPr>
        <w:t>Market</w:t>
      </w:r>
      <w:proofErr w:type="spellEnd"/>
      <w:r w:rsidRPr="458ADBFD">
        <w:rPr>
          <w:rFonts w:eastAsia="Calibri"/>
        </w:rPr>
        <w:t xml:space="preserve"> de </w:t>
      </w:r>
      <w:proofErr w:type="spellStart"/>
      <w:r w:rsidRPr="458ADBFD">
        <w:rPr>
          <w:rFonts w:eastAsia="Calibri"/>
        </w:rPr>
        <w:t>Woluwé</w:t>
      </w:r>
      <w:proofErr w:type="spellEnd"/>
      <w:r w:rsidRPr="458ADBFD">
        <w:rPr>
          <w:rFonts w:eastAsia="Calibri"/>
        </w:rPr>
        <w:t>. Certaines boutiques des galeries ont affiché également des supports de sensibilisation pour encourager le grand public à nous soutenir.</w:t>
      </w:r>
    </w:p>
    <w:p w14:paraId="07415B28" w14:textId="7FD1657B" w:rsidR="2241972C" w:rsidRDefault="2241972C" w:rsidP="458ADBFD">
      <w:pPr>
        <w:spacing w:before="320"/>
        <w:rPr>
          <w:rFonts w:eastAsia="Calibri"/>
          <w:b/>
          <w:bCs/>
          <w:sz w:val="48"/>
          <w:szCs w:val="48"/>
        </w:rPr>
      </w:pPr>
      <w:r w:rsidRPr="458ADBFD">
        <w:rPr>
          <w:rFonts w:eastAsia="Calibri"/>
          <w:b/>
          <w:bCs/>
          <w:sz w:val="48"/>
          <w:szCs w:val="48"/>
        </w:rPr>
        <w:t xml:space="preserve">Objectifs 2025 </w:t>
      </w:r>
    </w:p>
    <w:p w14:paraId="206D35F1" w14:textId="5E6A18DF" w:rsidR="2241972C" w:rsidRDefault="2241972C" w:rsidP="458ADBFD">
      <w:pPr>
        <w:spacing w:before="320"/>
        <w:rPr>
          <w:rFonts w:eastAsia="Calibri"/>
        </w:rPr>
      </w:pPr>
      <w:r w:rsidRPr="458ADBFD">
        <w:rPr>
          <w:rFonts w:eastAsia="Calibri"/>
        </w:rPr>
        <w:t xml:space="preserve">Sensibiliser de nouveaux publics et rendre la déficience visuelle plus accessible et compréhensible. Pour y parvenir, nous allons : </w:t>
      </w:r>
    </w:p>
    <w:p w14:paraId="47767A11" w14:textId="2DC1617F" w:rsidR="2241972C" w:rsidRDefault="2241972C" w:rsidP="458ADBFD">
      <w:pPr>
        <w:pStyle w:val="Paragraphedeliste1"/>
        <w:numPr>
          <w:ilvl w:val="0"/>
          <w:numId w:val="4"/>
        </w:numPr>
        <w:spacing w:before="320"/>
        <w:rPr>
          <w:rFonts w:eastAsia="Calibri"/>
        </w:rPr>
      </w:pPr>
      <w:r w:rsidRPr="458ADBFD">
        <w:rPr>
          <w:rFonts w:eastAsia="Calibri"/>
        </w:rPr>
        <w:t xml:space="preserve">Mettre encore plus l’humain au cœur de nos communications. </w:t>
      </w:r>
    </w:p>
    <w:p w14:paraId="7DA52A48" w14:textId="0B93DEA4" w:rsidR="2241972C" w:rsidRDefault="2241972C" w:rsidP="458ADBFD">
      <w:pPr>
        <w:pStyle w:val="Paragraphedeliste1"/>
        <w:numPr>
          <w:ilvl w:val="0"/>
          <w:numId w:val="4"/>
        </w:numPr>
        <w:spacing w:before="320"/>
        <w:rPr>
          <w:rFonts w:eastAsia="Calibri"/>
        </w:rPr>
      </w:pPr>
      <w:r w:rsidRPr="458ADBFD">
        <w:rPr>
          <w:rFonts w:eastAsia="Calibri"/>
        </w:rPr>
        <w:t xml:space="preserve">Diversifier les approches pour mieux informer sur la déficience visuelle. </w:t>
      </w:r>
    </w:p>
    <w:p w14:paraId="4D1E7D59" w14:textId="6F3D1603" w:rsidR="2241972C" w:rsidRDefault="2241972C" w:rsidP="458ADBFD">
      <w:pPr>
        <w:pStyle w:val="Paragraphedeliste1"/>
        <w:numPr>
          <w:ilvl w:val="0"/>
          <w:numId w:val="4"/>
        </w:numPr>
        <w:spacing w:before="320"/>
        <w:rPr>
          <w:rFonts w:eastAsia="Calibri"/>
        </w:rPr>
      </w:pPr>
      <w:r w:rsidRPr="458ADBFD">
        <w:rPr>
          <w:rFonts w:eastAsia="Calibri"/>
        </w:rPr>
        <w:t>Multiplier les témoignages, notamment vidéo, avec des formats courts et engageants comme des réels.</w:t>
      </w:r>
    </w:p>
    <w:p w14:paraId="634C81CF" w14:textId="5972909D" w:rsidR="458ADBFD" w:rsidRDefault="458ADBFD" w:rsidP="458ADBFD">
      <w:pPr>
        <w:pBdr>
          <w:bottom w:val="single" w:sz="6" w:space="1" w:color="000000"/>
        </w:pBdr>
        <w:spacing w:before="320"/>
        <w:rPr>
          <w:rFonts w:eastAsia="Calibri"/>
        </w:rPr>
      </w:pPr>
    </w:p>
    <w:p w14:paraId="270AF9D1" w14:textId="1B19060D" w:rsidR="458ADBFD" w:rsidRDefault="458ADBFD" w:rsidP="458ADBFD">
      <w:pPr>
        <w:spacing w:before="320"/>
        <w:rPr>
          <w:rFonts w:eastAsia="Calibri"/>
        </w:rPr>
      </w:pPr>
    </w:p>
    <w:p w14:paraId="3E3BBF25" w14:textId="0A7A15CA" w:rsidR="6567B18E" w:rsidRDefault="6567B18E" w:rsidP="458ADBFD">
      <w:pPr>
        <w:spacing w:before="320"/>
        <w:rPr>
          <w:rFonts w:eastAsia="Calibri"/>
          <w:sz w:val="72"/>
          <w:szCs w:val="72"/>
        </w:rPr>
      </w:pPr>
      <w:r w:rsidRPr="458ADBFD">
        <w:rPr>
          <w:rFonts w:eastAsia="Calibri"/>
          <w:sz w:val="72"/>
          <w:szCs w:val="72"/>
        </w:rPr>
        <w:t>Communication pour que l’info circule</w:t>
      </w:r>
    </w:p>
    <w:p w14:paraId="0E3E3E3D" w14:textId="27055D13" w:rsidR="6567B18E" w:rsidRDefault="6567B18E" w:rsidP="458ADBFD">
      <w:pPr>
        <w:spacing w:before="320"/>
        <w:rPr>
          <w:rFonts w:eastAsia="Calibri"/>
          <w:b/>
          <w:bCs/>
          <w:sz w:val="48"/>
          <w:szCs w:val="48"/>
        </w:rPr>
      </w:pPr>
      <w:r w:rsidRPr="458ADBFD">
        <w:rPr>
          <w:rFonts w:eastAsia="Calibri"/>
          <w:b/>
          <w:bCs/>
          <w:sz w:val="48"/>
          <w:szCs w:val="48"/>
        </w:rPr>
        <w:t xml:space="preserve">Une présence en ligne alignée avec nos valeurs  </w:t>
      </w:r>
    </w:p>
    <w:p w14:paraId="6D6DCEBB" w14:textId="00B13300" w:rsidR="6567B18E" w:rsidRDefault="6567B18E" w:rsidP="458ADBFD">
      <w:pPr>
        <w:spacing w:before="320"/>
        <w:rPr>
          <w:rFonts w:eastAsia="Calibri"/>
        </w:rPr>
      </w:pPr>
      <w:r w:rsidRPr="458ADBFD">
        <w:rPr>
          <w:rFonts w:eastAsia="Calibri"/>
        </w:rPr>
        <w:t xml:space="preserve">À l’heure où le numérique s’immisce chaque jour un peu plus dans nos vies, il est essentiel pour une association comme Eqla de s’assurer que sa présence en ligne reflète au mieux les actions menées par ses équipes sur le terrain, tout en s’appropriant les codes des différents canaux de diffusions, en constante évolution. </w:t>
      </w:r>
    </w:p>
    <w:p w14:paraId="59E1A7E7" w14:textId="122DD5D4" w:rsidR="6567B18E" w:rsidRDefault="6567B18E" w:rsidP="458ADBFD">
      <w:pPr>
        <w:spacing w:before="320"/>
        <w:rPr>
          <w:rFonts w:eastAsia="Calibri"/>
        </w:rPr>
      </w:pPr>
      <w:r w:rsidRPr="458ADBFD">
        <w:rPr>
          <w:rFonts w:eastAsia="Calibri"/>
        </w:rPr>
        <w:t xml:space="preserve">En 2024, cette présence en ligne repose sur 3 piliers : un site internet, des newsletters et une activité régulière sur les réseaux sociaux. </w:t>
      </w:r>
    </w:p>
    <w:p w14:paraId="7624990D" w14:textId="60BBCF88" w:rsidR="6567B18E" w:rsidRDefault="6567B18E" w:rsidP="458ADBFD">
      <w:pPr>
        <w:spacing w:before="320"/>
        <w:rPr>
          <w:rFonts w:eastAsia="Calibri"/>
          <w:b/>
          <w:bCs/>
          <w:sz w:val="48"/>
          <w:szCs w:val="48"/>
        </w:rPr>
      </w:pPr>
      <w:r w:rsidRPr="458ADBFD">
        <w:rPr>
          <w:rFonts w:eastAsia="Calibri"/>
          <w:b/>
          <w:bCs/>
          <w:sz w:val="48"/>
          <w:szCs w:val="48"/>
        </w:rPr>
        <w:t xml:space="preserve">Le site internet : </w:t>
      </w:r>
      <w:hyperlink r:id="rId11">
        <w:r w:rsidRPr="458ADBFD">
          <w:rPr>
            <w:rStyle w:val="Lienhypertexte"/>
            <w:rFonts w:eastAsia="Calibri"/>
            <w:b/>
            <w:bCs/>
            <w:sz w:val="48"/>
            <w:szCs w:val="48"/>
          </w:rPr>
          <w:t>www.eqla.be</w:t>
        </w:r>
      </w:hyperlink>
      <w:r w:rsidRPr="458ADBFD">
        <w:rPr>
          <w:rFonts w:eastAsia="Calibri"/>
          <w:b/>
          <w:bCs/>
          <w:sz w:val="48"/>
          <w:szCs w:val="48"/>
        </w:rPr>
        <w:t xml:space="preserve">  </w:t>
      </w:r>
    </w:p>
    <w:p w14:paraId="5CBD7F48" w14:textId="08E89823" w:rsidR="6567B18E" w:rsidRDefault="6567B18E" w:rsidP="458ADBFD">
      <w:pPr>
        <w:spacing w:before="320"/>
        <w:rPr>
          <w:rFonts w:eastAsia="Calibri"/>
        </w:rPr>
      </w:pPr>
      <w:r w:rsidRPr="458ADBFD">
        <w:rPr>
          <w:rFonts w:eastAsia="Calibri"/>
        </w:rPr>
        <w:t xml:space="preserve">Chez Eqla, l’accessibilité numérique est un sujet qui nous tient particulièrement à cœur. Au-delà des grands discours, il devenait essentiel d’incarner la bonne parole que nous prêchons depuis plusieurs années. </w:t>
      </w:r>
      <w:proofErr w:type="spellStart"/>
      <w:r w:rsidRPr="458ADBFD">
        <w:rPr>
          <w:rFonts w:eastAsia="Calibri"/>
        </w:rPr>
        <w:t>Accessia</w:t>
      </w:r>
      <w:proofErr w:type="spellEnd"/>
      <w:r w:rsidRPr="458ADBFD">
        <w:rPr>
          <w:rFonts w:eastAsia="Calibri"/>
        </w:rPr>
        <w:t xml:space="preserve">, notre agence web inclusive, a travaillé avec notre Pôle Communication et Partenariats sur la refonte du site Internet de notre association afin de proposer à nos visiteurs une nouvelle expérience de navigation, la plus accessible possible. </w:t>
      </w:r>
    </w:p>
    <w:p w14:paraId="08BDF707" w14:textId="5D578574" w:rsidR="6567B18E" w:rsidRDefault="6567B18E" w:rsidP="458ADBFD">
      <w:pPr>
        <w:spacing w:before="320"/>
        <w:rPr>
          <w:rFonts w:eastAsia="Calibri"/>
        </w:rPr>
      </w:pPr>
      <w:r w:rsidRPr="458ADBFD">
        <w:rPr>
          <w:rFonts w:eastAsia="Calibri"/>
        </w:rPr>
        <w:lastRenderedPageBreak/>
        <w:t xml:space="preserve">Cette refonte propose une nouvelle organisation de l’information avec notamment un menu spécifique pour l’ensemble des services proposés par Eqla et un autre, plus généraliste, sur la déficience visuelle et les différentes maladies de la vue. Comme en 2024 une grande majorité des internautes naviguent avec leur téléphone, il a été également optimisé afin de rendre la navigation fluide et agréable sur les smartphones et les tablettes tactiles. </w:t>
      </w:r>
    </w:p>
    <w:p w14:paraId="5974F4EC" w14:textId="0E3E7A0A" w:rsidR="6567B18E" w:rsidRDefault="6567B18E" w:rsidP="458ADBFD">
      <w:pPr>
        <w:spacing w:before="320"/>
        <w:rPr>
          <w:rFonts w:eastAsia="Calibri"/>
        </w:rPr>
      </w:pPr>
      <w:r w:rsidRPr="458ADBFD">
        <w:rPr>
          <w:rFonts w:eastAsia="Calibri"/>
        </w:rPr>
        <w:t xml:space="preserve">Le site eqla.be a reçu la visite de 49.000 visiteurs uniques en 2024, soit une progression de plus de 29% en comparaison avec les chiffres de 2023. En termes de contenu, la progression est tout aussi spectaculaire avec 113.000 pages visitées, soit une progression de 28% par rapport à l’année précédente. Ces résultats s’expliquent en partie par la refonte opérée fin octobre et l’attention portée au référencement de notre plateforme sur les différents moteurs de recherche. </w:t>
      </w:r>
    </w:p>
    <w:p w14:paraId="18ABD152" w14:textId="53BE3AA2" w:rsidR="6567B18E" w:rsidRDefault="6567B18E" w:rsidP="458ADBFD">
      <w:pPr>
        <w:spacing w:before="320"/>
        <w:rPr>
          <w:rFonts w:eastAsia="Calibri"/>
        </w:rPr>
      </w:pPr>
      <w:r w:rsidRPr="458ADBFD">
        <w:rPr>
          <w:rFonts w:eastAsia="Calibri"/>
        </w:rPr>
        <w:t xml:space="preserve">Parmi les pages les plus visitées, l’on retrouve, outre la page d’accueil, la page liée à notre action de sensibilisation Enveloppe Senior Care, pour la reconnaissance des droits des personnes dont le handicap se manifeste après 65 ans (14.200 visites). On retrouve ensuite la page de notre campagne Ça nous regarde 2024 (7.300 visites), la page Sport et déficience visuelle (2.500 visites) et l’agenda de nos activités (2300 visites). </w:t>
      </w:r>
    </w:p>
    <w:p w14:paraId="6DF2474D" w14:textId="10E16F62" w:rsidR="6567B18E" w:rsidRDefault="6567B18E" w:rsidP="458ADBFD">
      <w:pPr>
        <w:spacing w:before="320"/>
        <w:rPr>
          <w:rFonts w:eastAsia="Calibri"/>
          <w:b/>
          <w:bCs/>
          <w:sz w:val="48"/>
          <w:szCs w:val="48"/>
        </w:rPr>
      </w:pPr>
      <w:r w:rsidRPr="458ADBFD">
        <w:rPr>
          <w:rFonts w:eastAsia="Calibri"/>
          <w:b/>
          <w:bCs/>
          <w:sz w:val="48"/>
          <w:szCs w:val="48"/>
        </w:rPr>
        <w:t>U</w:t>
      </w:r>
      <w:r w:rsidR="08BD4387" w:rsidRPr="458ADBFD">
        <w:rPr>
          <w:rFonts w:eastAsia="Calibri"/>
          <w:b/>
          <w:bCs/>
          <w:sz w:val="48"/>
          <w:szCs w:val="48"/>
        </w:rPr>
        <w:t xml:space="preserve">ne newsletter étoffée </w:t>
      </w:r>
    </w:p>
    <w:p w14:paraId="4361766E" w14:textId="45ED0EC1" w:rsidR="6567B18E" w:rsidRDefault="6567B18E" w:rsidP="458ADBFD">
      <w:pPr>
        <w:spacing w:before="320"/>
        <w:rPr>
          <w:rFonts w:eastAsia="Calibri"/>
        </w:rPr>
      </w:pPr>
      <w:r w:rsidRPr="458ADBFD">
        <w:rPr>
          <w:rFonts w:eastAsia="Calibri"/>
        </w:rPr>
        <w:t xml:space="preserve">Sur base des différentes audiences identifiées, 10 newsletters généralistes ont été envoyées à nos abonnés tout au long de l’année 2024. Lors de chaque envoi, une thématique spécifique était abordée, en lien avec l’actualité de notre association (les </w:t>
      </w:r>
      <w:r w:rsidRPr="458ADBFD">
        <w:rPr>
          <w:rFonts w:eastAsia="Calibri"/>
        </w:rPr>
        <w:lastRenderedPageBreak/>
        <w:t xml:space="preserve">loisirs adaptés, la campagne Ça nous regarde, les ateliers de création de livres tactiles illustrés, etc.). </w:t>
      </w:r>
    </w:p>
    <w:p w14:paraId="4486C224" w14:textId="472AF832" w:rsidR="6567B18E" w:rsidRDefault="6567B18E" w:rsidP="458ADBFD">
      <w:pPr>
        <w:spacing w:before="320"/>
        <w:rPr>
          <w:rFonts w:eastAsia="Calibri"/>
        </w:rPr>
      </w:pPr>
      <w:r w:rsidRPr="458ADBFD">
        <w:rPr>
          <w:rFonts w:eastAsia="Calibri"/>
        </w:rPr>
        <w:t xml:space="preserve">Tout au long du mois de décembre, 5 courriers orientés collecte de fonds ont été envoyés à l’ensemble de nos abonnés avec comme thématique centrale notre service d’accompagnement jeune, incarné par le binôme Pierre et Martin. </w:t>
      </w:r>
    </w:p>
    <w:p w14:paraId="437D9015" w14:textId="1B70804E" w:rsidR="6567B18E" w:rsidRDefault="6567B18E" w:rsidP="458ADBFD">
      <w:pPr>
        <w:spacing w:before="320"/>
        <w:rPr>
          <w:rFonts w:eastAsia="Calibri"/>
        </w:rPr>
      </w:pPr>
      <w:r w:rsidRPr="458ADBFD">
        <w:rPr>
          <w:rFonts w:eastAsia="Calibri"/>
        </w:rPr>
        <w:t>Le taux d’ouverture moyen de l’ensemble de ces courriers a été de 34%.</w:t>
      </w:r>
    </w:p>
    <w:p w14:paraId="4D509680" w14:textId="34D3522D" w:rsidR="5DE4FEE1" w:rsidRDefault="5DE4FEE1" w:rsidP="458ADBFD">
      <w:pPr>
        <w:spacing w:before="320"/>
      </w:pPr>
      <w:r w:rsidRPr="458ADBFD">
        <w:rPr>
          <w:rFonts w:eastAsia="Calibri"/>
        </w:rPr>
        <w:t xml:space="preserve">En parallèle, des newsletters thématiques ont été envoyées à nos volontaires (10 publications) ainsi qu’à nos membres intéressés par nos activités de loisirs (8 publications), tout en répondant à un besoin de nos membres et de nos sympathisants d’être tenus informés de notre actualité. </w:t>
      </w:r>
    </w:p>
    <w:p w14:paraId="227E72A7" w14:textId="750CBA26" w:rsidR="5DE4FEE1" w:rsidRDefault="5DE4FEE1" w:rsidP="458ADBFD">
      <w:pPr>
        <w:spacing w:before="320"/>
        <w:rPr>
          <w:rFonts w:eastAsia="Calibri"/>
          <w:b/>
          <w:bCs/>
          <w:sz w:val="48"/>
          <w:szCs w:val="48"/>
        </w:rPr>
      </w:pPr>
      <w:r w:rsidRPr="458ADBFD">
        <w:rPr>
          <w:rFonts w:eastAsia="Calibri"/>
          <w:b/>
          <w:bCs/>
          <w:sz w:val="48"/>
          <w:szCs w:val="48"/>
        </w:rPr>
        <w:t xml:space="preserve">Les réseaux sociaux </w:t>
      </w:r>
    </w:p>
    <w:p w14:paraId="36033C9B" w14:textId="4F7D5FB0" w:rsidR="5DE4FEE1" w:rsidRDefault="5DE4FEE1" w:rsidP="458ADBFD">
      <w:pPr>
        <w:spacing w:before="320"/>
      </w:pPr>
      <w:r w:rsidRPr="458ADBFD">
        <w:rPr>
          <w:rFonts w:eastAsia="Calibri"/>
        </w:rPr>
        <w:t xml:space="preserve">En 2024, Eqla continue d’être présent essentiellement sur 3 plateformes : Facebook, Instagram et </w:t>
      </w:r>
      <w:proofErr w:type="spellStart"/>
      <w:r w:rsidRPr="458ADBFD">
        <w:rPr>
          <w:rFonts w:eastAsia="Calibri"/>
        </w:rPr>
        <w:t>Linkedin</w:t>
      </w:r>
      <w:proofErr w:type="spellEnd"/>
      <w:r w:rsidRPr="458ADBFD">
        <w:rPr>
          <w:rFonts w:eastAsia="Calibri"/>
        </w:rPr>
        <w:t>. Cette présence sur les réseaux sociaux nous permet de toucher un public plus large que nos newsletters, tout en répondant à un besoin de nos membres et de nos sympathisants d’être tenus informés de notre actualité.</w:t>
      </w:r>
    </w:p>
    <w:p w14:paraId="3262C9AB" w14:textId="0D60A5A5" w:rsidR="458ADBFD" w:rsidRDefault="458ADBFD" w:rsidP="458ADBFD">
      <w:pPr>
        <w:pBdr>
          <w:bottom w:val="single" w:sz="6" w:space="1" w:color="000000"/>
        </w:pBdr>
        <w:spacing w:before="320"/>
        <w:rPr>
          <w:rFonts w:eastAsia="Calibri"/>
        </w:rPr>
      </w:pPr>
    </w:p>
    <w:p w14:paraId="781A1DED" w14:textId="5E2A589D" w:rsidR="458ADBFD" w:rsidRDefault="458ADBFD" w:rsidP="458ADBFD">
      <w:pPr>
        <w:spacing w:before="320"/>
        <w:rPr>
          <w:rFonts w:eastAsia="Calibri"/>
        </w:rPr>
      </w:pPr>
    </w:p>
    <w:p w14:paraId="7182F5F6" w14:textId="2B84C6BF" w:rsidR="31D3C509" w:rsidRDefault="31D3C509" w:rsidP="39ABCCBA">
      <w:pPr>
        <w:spacing w:before="320"/>
        <w:rPr>
          <w:rFonts w:eastAsia="Calibri"/>
          <w:sz w:val="72"/>
          <w:szCs w:val="72"/>
        </w:rPr>
      </w:pPr>
      <w:r w:rsidRPr="39ABCCBA">
        <w:rPr>
          <w:rFonts w:eastAsia="Calibri"/>
          <w:sz w:val="72"/>
          <w:szCs w:val="72"/>
        </w:rPr>
        <w:lastRenderedPageBreak/>
        <w:t xml:space="preserve">Productions audiovisuelles : l’humain au centre </w:t>
      </w:r>
    </w:p>
    <w:p w14:paraId="3309537B" w14:textId="25AA5621" w:rsidR="31D3C509" w:rsidRDefault="31D3C509" w:rsidP="458ADBFD">
      <w:pPr>
        <w:spacing w:before="320"/>
      </w:pPr>
      <w:r w:rsidRPr="458ADBFD">
        <w:rPr>
          <w:rFonts w:eastAsia="Calibri"/>
          <w:sz w:val="48"/>
          <w:szCs w:val="48"/>
        </w:rPr>
        <w:t xml:space="preserve">Support indispensable à la promotion de nos activités et de nos services, la production de contenu audiovisuel a permis, en 2024, de mettre sur le devant de la scène les personnes qui incarnent le mieux Eqla et ses missions : nos membres déficients visuels et l’équipe de professionnels qui les accompagnent. </w:t>
      </w:r>
    </w:p>
    <w:p w14:paraId="2955721E" w14:textId="062162CD" w:rsidR="31D3C509" w:rsidRDefault="31D3C509" w:rsidP="458ADBFD">
      <w:pPr>
        <w:spacing w:before="320"/>
      </w:pPr>
      <w:r w:rsidRPr="458ADBFD">
        <w:rPr>
          <w:rFonts w:eastAsia="Calibri"/>
          <w:sz w:val="48"/>
          <w:szCs w:val="48"/>
        </w:rPr>
        <w:t xml:space="preserve">Ces productions se déclinent en 2 axes : les reportages photos et les productions </w:t>
      </w:r>
      <w:proofErr w:type="gramStart"/>
      <w:r w:rsidRPr="458ADBFD">
        <w:rPr>
          <w:rFonts w:eastAsia="Calibri"/>
          <w:sz w:val="48"/>
          <w:szCs w:val="48"/>
        </w:rPr>
        <w:t>vidéos</w:t>
      </w:r>
      <w:proofErr w:type="gramEnd"/>
      <w:r w:rsidRPr="458ADBFD">
        <w:rPr>
          <w:rFonts w:eastAsia="Calibri"/>
          <w:sz w:val="48"/>
          <w:szCs w:val="48"/>
        </w:rPr>
        <w:t>.</w:t>
      </w:r>
    </w:p>
    <w:p w14:paraId="28B72DAD" w14:textId="5AC74607" w:rsidR="31D3C509" w:rsidRDefault="31D3C509" w:rsidP="458ADBFD">
      <w:pPr>
        <w:spacing w:before="320"/>
        <w:rPr>
          <w:rFonts w:eastAsia="Calibri"/>
          <w:b/>
          <w:bCs/>
          <w:sz w:val="48"/>
          <w:szCs w:val="48"/>
        </w:rPr>
      </w:pPr>
      <w:r w:rsidRPr="458ADBFD">
        <w:rPr>
          <w:rFonts w:eastAsia="Calibri"/>
          <w:b/>
          <w:bCs/>
          <w:sz w:val="48"/>
          <w:szCs w:val="48"/>
        </w:rPr>
        <w:t xml:space="preserve">Reportages photo  </w:t>
      </w:r>
    </w:p>
    <w:p w14:paraId="040E0991" w14:textId="51BE7EB4" w:rsidR="31D3C509" w:rsidRDefault="31D3C509" w:rsidP="458ADBFD">
      <w:pPr>
        <w:spacing w:before="320"/>
        <w:rPr>
          <w:rFonts w:eastAsia="Calibri"/>
        </w:rPr>
      </w:pPr>
      <w:r w:rsidRPr="458ADBFD">
        <w:rPr>
          <w:rFonts w:eastAsia="Calibri"/>
        </w:rPr>
        <w:t xml:space="preserve">Que cela soit lors de la visite de l’exposition </w:t>
      </w:r>
      <w:proofErr w:type="spellStart"/>
      <w:r w:rsidRPr="458ADBFD">
        <w:rPr>
          <w:rFonts w:eastAsia="Calibri"/>
        </w:rPr>
        <w:t>Animalia</w:t>
      </w:r>
      <w:proofErr w:type="spellEnd"/>
      <w:r w:rsidRPr="458ADBFD">
        <w:rPr>
          <w:rFonts w:eastAsia="Calibri"/>
        </w:rPr>
        <w:t xml:space="preserve"> par nos membres ou lors d’une sensibilisation à la déficience visuelle pour les employés d’un hôtel bruxellois, notre service communication se rend régulièrement sur le terrain pour documenter le travail de nos équipes. Des centaines de clichés sont également capturés par les équipes de terrain afin d’illustrer nos publications sur les réseaux sociaux. </w:t>
      </w:r>
    </w:p>
    <w:p w14:paraId="31D0434B" w14:textId="77777777" w:rsidR="003D7E3F" w:rsidRDefault="003D7E3F" w:rsidP="458ADBFD">
      <w:pPr>
        <w:spacing w:before="320"/>
        <w:rPr>
          <w:rFonts w:eastAsia="Calibri"/>
          <w:b/>
          <w:bCs/>
          <w:sz w:val="48"/>
          <w:szCs w:val="48"/>
        </w:rPr>
      </w:pPr>
    </w:p>
    <w:p w14:paraId="60B7995A" w14:textId="77777777" w:rsidR="003D7E3F" w:rsidRDefault="003D7E3F" w:rsidP="458ADBFD">
      <w:pPr>
        <w:spacing w:before="320"/>
        <w:rPr>
          <w:rFonts w:eastAsia="Calibri"/>
          <w:b/>
          <w:bCs/>
          <w:sz w:val="48"/>
          <w:szCs w:val="48"/>
        </w:rPr>
      </w:pPr>
    </w:p>
    <w:p w14:paraId="58DD931A" w14:textId="1DB26ACA" w:rsidR="31D3C509" w:rsidRDefault="31D3C509" w:rsidP="458ADBFD">
      <w:pPr>
        <w:spacing w:before="320"/>
        <w:rPr>
          <w:rFonts w:eastAsia="Calibri"/>
          <w:b/>
          <w:bCs/>
          <w:sz w:val="48"/>
          <w:szCs w:val="48"/>
        </w:rPr>
      </w:pPr>
      <w:r w:rsidRPr="458ADBFD">
        <w:rPr>
          <w:rFonts w:eastAsia="Calibri"/>
          <w:b/>
          <w:bCs/>
          <w:sz w:val="48"/>
          <w:szCs w:val="48"/>
        </w:rPr>
        <w:lastRenderedPageBreak/>
        <w:t xml:space="preserve">Vidéos </w:t>
      </w:r>
    </w:p>
    <w:p w14:paraId="2686BCB6" w14:textId="1374B702" w:rsidR="31D3C509" w:rsidRDefault="31D3C509" w:rsidP="458ADBFD">
      <w:pPr>
        <w:spacing w:before="320"/>
        <w:rPr>
          <w:rFonts w:eastAsia="Calibri"/>
        </w:rPr>
      </w:pPr>
      <w:r w:rsidRPr="458ADBFD">
        <w:rPr>
          <w:rFonts w:eastAsia="Calibri"/>
        </w:rPr>
        <w:t xml:space="preserve">En 2024, le rythme des productions vidéo de l’association s’est greffé au plus près de l’agenda de la collecte de fonds de l’association. Cette stratégie a permis de renforcer les messages transmis dans les différents courriers destinés à nos donateurs. Des formats courts de type </w:t>
      </w:r>
      <w:proofErr w:type="spellStart"/>
      <w:r w:rsidRPr="458ADBFD">
        <w:rPr>
          <w:rFonts w:eastAsia="Calibri"/>
        </w:rPr>
        <w:t>reels</w:t>
      </w:r>
      <w:proofErr w:type="spellEnd"/>
      <w:r w:rsidRPr="458ADBFD">
        <w:rPr>
          <w:rFonts w:eastAsia="Calibri"/>
        </w:rPr>
        <w:t xml:space="preserve">, spécialement conçus pour Instagram, ont également été développés pour mettre en lumière des pratiques sportives adaptées aux personnes déficientes visuelles, encore peu connues du grand public, comme le </w:t>
      </w:r>
      <w:proofErr w:type="spellStart"/>
      <w:r w:rsidRPr="458ADBFD">
        <w:rPr>
          <w:rFonts w:eastAsia="Calibri"/>
        </w:rPr>
        <w:t>cécirugby</w:t>
      </w:r>
      <w:proofErr w:type="spellEnd"/>
      <w:r w:rsidRPr="458ADBFD">
        <w:rPr>
          <w:rFonts w:eastAsia="Calibri"/>
        </w:rPr>
        <w:t>.</w:t>
      </w:r>
    </w:p>
    <w:p w14:paraId="1798D45C" w14:textId="3B1A15AB" w:rsidR="16DD29D2" w:rsidRDefault="16DD29D2" w:rsidP="458ADBFD">
      <w:pPr>
        <w:spacing w:before="320"/>
        <w:rPr>
          <w:rFonts w:eastAsia="Calibri"/>
          <w:b/>
          <w:bCs/>
          <w:sz w:val="48"/>
          <w:szCs w:val="48"/>
        </w:rPr>
      </w:pPr>
      <w:r w:rsidRPr="458ADBFD">
        <w:rPr>
          <w:rFonts w:eastAsia="Calibri"/>
          <w:b/>
          <w:bCs/>
          <w:sz w:val="48"/>
          <w:szCs w:val="48"/>
        </w:rPr>
        <w:t xml:space="preserve">Réalisations  </w:t>
      </w:r>
    </w:p>
    <w:p w14:paraId="7718AB5B" w14:textId="53E19D6F" w:rsidR="16DD29D2" w:rsidRDefault="16DD29D2" w:rsidP="458ADBFD">
      <w:pPr>
        <w:pStyle w:val="Paragraphedeliste1"/>
        <w:numPr>
          <w:ilvl w:val="0"/>
          <w:numId w:val="3"/>
        </w:numPr>
        <w:spacing w:before="320"/>
        <w:rPr>
          <w:rFonts w:eastAsia="Calibri"/>
        </w:rPr>
      </w:pPr>
      <w:r w:rsidRPr="458ADBFD">
        <w:rPr>
          <w:rFonts w:eastAsia="Calibri"/>
        </w:rPr>
        <w:t xml:space="preserve">IMRAN : Imran, malvoyant, étudie à l’Athénée Léon Lepage à Bruxelles. En classe, il bénéficie du soutien de Thomas, accompagnateur jeune chez Eqla. En dehors de l’école, il mène la vie d’un ado passionné de jeux vidéo, d’animés et de dessin. Ce reportage nous plonge dans le quotidien et les aspirations d’un ado comme les autres, bien ancré dans son époque malgré sa déficience visuelle. </w:t>
      </w:r>
    </w:p>
    <w:p w14:paraId="7A970E8E" w14:textId="3BB1CCC1" w:rsidR="16DD29D2" w:rsidRDefault="16DD29D2" w:rsidP="458ADBFD">
      <w:pPr>
        <w:pStyle w:val="Paragraphedeliste1"/>
        <w:numPr>
          <w:ilvl w:val="0"/>
          <w:numId w:val="3"/>
        </w:numPr>
        <w:spacing w:before="320"/>
        <w:rPr>
          <w:rFonts w:eastAsia="Calibri"/>
        </w:rPr>
      </w:pPr>
      <w:r w:rsidRPr="458ADBFD">
        <w:rPr>
          <w:rFonts w:eastAsia="Calibri"/>
        </w:rPr>
        <w:t xml:space="preserve">LES ATELIERS CREA’TACTILES : Depuis 2023, Eqla organise des ateliers de création de livres tactiles illustrés, afin de promouvoir ce support de lecture inclusif qui fait le bonheur des petits et des grands. Mais en fait, c’est quoi, un livre tactile ? Est-ce juste une transcription en braille d’un livre jeunesse ? S’adresse-t-il uniquement aux enfants ? Qu’est-ce qui le distingue d’un livre jeunesse classique ? Les réponses à toutes ces questions se retrouvent dans une vidéo qui explique </w:t>
      </w:r>
      <w:r w:rsidRPr="458ADBFD">
        <w:rPr>
          <w:rFonts w:eastAsia="Calibri"/>
        </w:rPr>
        <w:lastRenderedPageBreak/>
        <w:t xml:space="preserve">l’importance de ce support pour donner le goût de la lecture à notre plus jeune public. </w:t>
      </w:r>
    </w:p>
    <w:p w14:paraId="0667F994" w14:textId="0725EEF2" w:rsidR="16DD29D2" w:rsidRDefault="16DD29D2" w:rsidP="458ADBFD">
      <w:pPr>
        <w:pStyle w:val="Paragraphedeliste1"/>
        <w:numPr>
          <w:ilvl w:val="0"/>
          <w:numId w:val="3"/>
        </w:numPr>
        <w:spacing w:before="320"/>
        <w:rPr>
          <w:rFonts w:eastAsia="Calibri"/>
        </w:rPr>
      </w:pPr>
      <w:r w:rsidRPr="458ADBFD">
        <w:rPr>
          <w:rFonts w:eastAsia="Calibri"/>
        </w:rPr>
        <w:t xml:space="preserve">LE CECIRUGBY : Variante du rugby, le </w:t>
      </w:r>
      <w:proofErr w:type="spellStart"/>
      <w:r w:rsidRPr="458ADBFD">
        <w:rPr>
          <w:rFonts w:eastAsia="Calibri"/>
        </w:rPr>
        <w:t>cécirugby</w:t>
      </w:r>
      <w:proofErr w:type="spellEnd"/>
      <w:r w:rsidRPr="458ADBFD">
        <w:rPr>
          <w:rFonts w:eastAsia="Calibri"/>
        </w:rPr>
        <w:t xml:space="preserve"> est accessible aux personnes atteintes de déficiences visuelles. Les voyants peuvent aussi y jouer avec un masque occultant. Nous nous sommes rendus à Louvain-la-Neuve pour aller à la rencontre des premiers joueurs belges de ce sport inclusif. Un reportage musclé qui a circulé principalement sur nos réseaux sociaux.</w:t>
      </w:r>
    </w:p>
    <w:p w14:paraId="4794F24B" w14:textId="4F5741F2" w:rsidR="6A7DF9B3" w:rsidRDefault="6A7DF9B3" w:rsidP="458ADBFD">
      <w:pPr>
        <w:pStyle w:val="Paragraphedeliste1"/>
        <w:numPr>
          <w:ilvl w:val="0"/>
          <w:numId w:val="3"/>
        </w:numPr>
        <w:spacing w:before="320"/>
      </w:pPr>
      <w:r w:rsidRPr="458ADBFD">
        <w:rPr>
          <w:rFonts w:eastAsia="Calibri"/>
        </w:rPr>
        <w:t xml:space="preserve">PIERRE ET MARTIN : </w:t>
      </w:r>
      <w:r w:rsidRPr="458ADBFD">
        <w:t xml:space="preserve">Martin, kinésithérapeute malvoyant de 31 ans et Pierre, accompagnateur jeune depuis plus de 20 ans chez Eqla, nous ont donné rendez-vous en octobre au collège Saint </w:t>
      </w:r>
      <w:proofErr w:type="spellStart"/>
      <w:r w:rsidRPr="458ADBFD">
        <w:t>Berthuin</w:t>
      </w:r>
      <w:proofErr w:type="spellEnd"/>
      <w:r w:rsidRPr="458ADBFD">
        <w:t xml:space="preserve">, à Malonne. Là où tout a commencé. Cette rencontre a été découpée en plusieurs capsules qui ont rythmé notre campagne de collecte de fonds de fin d’année. De la première rencontre au rôle joué par un accompagnateur dans tous les aspects du quotidien d’un élève déficient visuel, cette série a permis de faire connaître les différentes facettes du métier d’accompagnateur jeune, très peu connu du grand public. </w:t>
      </w:r>
    </w:p>
    <w:p w14:paraId="34526994" w14:textId="18131A72" w:rsidR="79074968" w:rsidRDefault="79074968" w:rsidP="458ADBFD">
      <w:pPr>
        <w:spacing w:before="320"/>
        <w:rPr>
          <w:b/>
          <w:bCs/>
          <w:sz w:val="48"/>
          <w:szCs w:val="48"/>
        </w:rPr>
      </w:pPr>
      <w:r w:rsidRPr="458ADBFD">
        <w:rPr>
          <w:b/>
          <w:bCs/>
          <w:sz w:val="48"/>
          <w:szCs w:val="48"/>
        </w:rPr>
        <w:t xml:space="preserve">Objectifs 2025  </w:t>
      </w:r>
    </w:p>
    <w:p w14:paraId="22C9AB2A" w14:textId="6D5AC324" w:rsidR="79074968" w:rsidRDefault="79074968" w:rsidP="458ADBFD">
      <w:pPr>
        <w:spacing w:before="320"/>
      </w:pPr>
      <w:r w:rsidRPr="458ADBFD">
        <w:t xml:space="preserve">Continuer de faire connaître les besoins et faire comprendre la réalité quotidienne des personnes avec une déficience visuelle. Pour ce faire, nous comptons : </w:t>
      </w:r>
    </w:p>
    <w:p w14:paraId="2A192ABC" w14:textId="018BD9BA" w:rsidR="79074968" w:rsidRDefault="79074968" w:rsidP="458ADBFD">
      <w:pPr>
        <w:spacing w:before="320"/>
      </w:pPr>
      <w:r w:rsidRPr="458ADBFD">
        <w:t>Partager davantage de témoignages du quotidien des personnes déficientes visuelles. En illustrant les services d’Eqla.</w:t>
      </w:r>
    </w:p>
    <w:p w14:paraId="6B912613" w14:textId="0F147F37" w:rsidR="458ADBFD" w:rsidRDefault="458ADBFD" w:rsidP="458ADBFD">
      <w:pPr>
        <w:pBdr>
          <w:bottom w:val="single" w:sz="6" w:space="1" w:color="000000"/>
        </w:pBdr>
        <w:spacing w:before="320"/>
      </w:pPr>
    </w:p>
    <w:p w14:paraId="2ECA03CE" w14:textId="3F7FA850" w:rsidR="458ADBFD" w:rsidRDefault="458ADBFD" w:rsidP="458ADBFD">
      <w:pPr>
        <w:spacing w:before="320"/>
      </w:pPr>
    </w:p>
    <w:p w14:paraId="623C0EAD" w14:textId="6C8FAEDC" w:rsidR="2BB755D1" w:rsidRDefault="2BB755D1" w:rsidP="458ADBFD">
      <w:pPr>
        <w:spacing w:before="320"/>
        <w:rPr>
          <w:rFonts w:eastAsia="Calibri"/>
          <w:sz w:val="72"/>
          <w:szCs w:val="72"/>
        </w:rPr>
      </w:pPr>
      <w:r w:rsidRPr="458ADBFD">
        <w:rPr>
          <w:rFonts w:eastAsia="Calibri"/>
          <w:sz w:val="72"/>
          <w:szCs w:val="72"/>
        </w:rPr>
        <w:t xml:space="preserve">Récolte de fonds &amp; legs : une dynamique collective </w:t>
      </w:r>
    </w:p>
    <w:p w14:paraId="08B79D28" w14:textId="2A0F50FA" w:rsidR="2BB755D1" w:rsidRDefault="2BB755D1" w:rsidP="458ADBFD">
      <w:pPr>
        <w:spacing w:before="320"/>
      </w:pPr>
      <w:r w:rsidRPr="458ADBFD">
        <w:rPr>
          <w:rFonts w:eastAsia="Calibri"/>
          <w:sz w:val="48"/>
          <w:szCs w:val="48"/>
        </w:rPr>
        <w:t>L’année 2024 a marqué une étape importante pour notre association, qui multiplie les initiatives pour améliorer le quotidien des personnes déficientes visuelles. Cette année, nos actions de récolte de fonds ont été plus nombreuses et diversifiées que jamais. Grâce à la générosité et au soutien de nombreux partenaires locaux, individuels et privés, nous avons pu financer en partie les services dédiés aux jeunes et adultes accompagnés par Eqla.</w:t>
      </w:r>
    </w:p>
    <w:p w14:paraId="1EA71156" w14:textId="68C4AF65" w:rsidR="7BF2899B" w:rsidRDefault="7BF2899B" w:rsidP="458ADBFD">
      <w:pPr>
        <w:spacing w:before="320"/>
      </w:pPr>
      <w:r w:rsidRPr="458ADBFD">
        <w:rPr>
          <w:rFonts w:eastAsia="Calibri"/>
        </w:rPr>
        <w:t xml:space="preserve">Notre stratégie de collecte de fonds repose essentiellement sur des courriers réguliers adressés à nos donateurs, mais s’ouvre de plus en plus à un public plus jeune via nos actions sur les réseaux sociaux et le développement d’un nouveau site internet accessible aux personnes en situation de handicap. </w:t>
      </w:r>
    </w:p>
    <w:p w14:paraId="613E827B" w14:textId="3BBD0D4D" w:rsidR="7BF2899B" w:rsidRDefault="7BF2899B" w:rsidP="458ADBFD">
      <w:pPr>
        <w:spacing w:before="320"/>
      </w:pPr>
      <w:r w:rsidRPr="458ADBFD">
        <w:rPr>
          <w:rFonts w:eastAsia="Calibri"/>
        </w:rPr>
        <w:t xml:space="preserve">Parmi les moments forts de 2024, les 20km de Bruxelles ont une fois encore mobilisé des dizaines de coureurs, bénévoles et sympathisants au profit d’Eqla. Chaque kilomètre parcouru a permis de sensibiliser un large public aux défis auxquels font face les personnes malvoyantes et non-voyantes, tout en récoltant </w:t>
      </w:r>
      <w:r w:rsidRPr="458ADBFD">
        <w:rPr>
          <w:rFonts w:eastAsia="Calibri"/>
        </w:rPr>
        <w:lastRenderedPageBreak/>
        <w:t xml:space="preserve">des fonds pour soutenir nos actions. Autre moment clé de l’année : l’édition 2024 du Gospel for life. Ce concert exceptionnel a rassemblé une foule toujours fidèle au rendez-vous et unie autour d’une même cause : soutenir les personnes déficientes visuelles. </w:t>
      </w:r>
    </w:p>
    <w:p w14:paraId="376AC5FE" w14:textId="5A8C25DF" w:rsidR="7BF2899B" w:rsidRDefault="7BF2899B" w:rsidP="458ADBFD">
      <w:pPr>
        <w:spacing w:before="320"/>
      </w:pPr>
      <w:r w:rsidRPr="458ADBFD">
        <w:rPr>
          <w:rFonts w:eastAsia="Calibri"/>
        </w:rPr>
        <w:t>Mais les actions de collecte ne se limitent pas à ces grands évènements. Tout au long de l’année, des initiatives locales et individuelles ont vu le jour. De nombreuses personnes se sont engagées dans des défis personnels, des ventes de charité ou des collectes organisées au sein de leurs communautés respectives. Chaque action, qu’elle soit petite ou grande, a eu un impact direct sur la vie de nos bénéficiaires et a contribué à renforcer notre réseau de soutien.</w:t>
      </w:r>
    </w:p>
    <w:p w14:paraId="15E24F95" w14:textId="27BF78C4" w:rsidR="7BF2899B" w:rsidRDefault="7BF2899B" w:rsidP="458ADBFD">
      <w:pPr>
        <w:spacing w:before="320"/>
      </w:pPr>
      <w:r w:rsidRPr="458ADBFD">
        <w:rPr>
          <w:rFonts w:eastAsia="Calibri"/>
          <w:b/>
          <w:bCs/>
          <w:sz w:val="48"/>
          <w:szCs w:val="48"/>
        </w:rPr>
        <w:t>Réalisations</w:t>
      </w:r>
      <w:r w:rsidRPr="458ADBFD">
        <w:rPr>
          <w:rFonts w:eastAsia="Calibri"/>
        </w:rPr>
        <w:t xml:space="preserve">  </w:t>
      </w:r>
    </w:p>
    <w:p w14:paraId="4E52B9AD" w14:textId="4FD16E56" w:rsidR="7BF2899B" w:rsidRDefault="7BF2899B" w:rsidP="458ADBFD">
      <w:pPr>
        <w:pStyle w:val="Paragraphedeliste1"/>
        <w:numPr>
          <w:ilvl w:val="0"/>
          <w:numId w:val="2"/>
        </w:numPr>
        <w:spacing w:before="320"/>
        <w:rPr>
          <w:rFonts w:eastAsia="Calibri"/>
        </w:rPr>
      </w:pPr>
      <w:r w:rsidRPr="458ADBFD">
        <w:rPr>
          <w:rFonts w:eastAsia="Calibri"/>
        </w:rPr>
        <w:t>20 KM DE BRUXELLES : Un événement phare dont la collecte de fonds ne cesse de croître ! Cette année, notre doyenne, également membre d’Eqla, a relevé le défi avec brio, récoltant à elle seule plus de 800 € pour soutenir la scolarité des jeunes que nous accompagnons, Récolte de fonds &amp; legs une dynamique collective. En 2024, 86 sportifs et sportives ont co</w:t>
      </w:r>
      <w:r w:rsidR="649E1148" w:rsidRPr="458ADBFD">
        <w:rPr>
          <w:rFonts w:eastAsia="Calibri"/>
        </w:rPr>
        <w:t>uru ou marché sous les couleurs d’Eqla aux 20 km de Bruxelles.</w:t>
      </w:r>
    </w:p>
    <w:p w14:paraId="2B74B77B" w14:textId="0110F84F" w:rsidR="7BF2899B" w:rsidRDefault="7BF2899B" w:rsidP="458ADBFD">
      <w:pPr>
        <w:pStyle w:val="Paragraphedeliste1"/>
        <w:numPr>
          <w:ilvl w:val="0"/>
          <w:numId w:val="2"/>
        </w:numPr>
        <w:spacing w:before="320"/>
        <w:rPr>
          <w:rFonts w:eastAsia="Calibri"/>
        </w:rPr>
      </w:pPr>
      <w:r w:rsidRPr="458ADBFD">
        <w:rPr>
          <w:rFonts w:eastAsia="Calibri"/>
        </w:rPr>
        <w:t>MARTIN &amp; PIERRE, AMBASSADEURS : Un succès remarquable pour notre campagne de décembre, portée par un duo inspirant de retour sur les bancs de l’école. Entièrement réalisée en interne, cette campagne a touché un large public et renforcé la sensibilisation à la déficience visuelle.</w:t>
      </w:r>
    </w:p>
    <w:p w14:paraId="5DE78EFA" w14:textId="6962D462" w:rsidR="7BF2899B" w:rsidRDefault="7BF2899B" w:rsidP="458ADBFD">
      <w:pPr>
        <w:spacing w:before="320"/>
      </w:pPr>
      <w:r w:rsidRPr="458ADBFD">
        <w:rPr>
          <w:rFonts w:eastAsia="Calibri"/>
        </w:rPr>
        <w:lastRenderedPageBreak/>
        <w:t xml:space="preserve">Grâce à votre générosité et votre engagement, nous avons pu faire une réelle différence. Les fonds récoltés ont permis à Eqla de poursuivre sa mission et d’offrir des solutions innovantes pour favoriser l’autonomie des personnes déficientes visuelles. </w:t>
      </w:r>
    </w:p>
    <w:p w14:paraId="7FF56C24" w14:textId="538A013A" w:rsidR="7BF2899B" w:rsidRDefault="7BF2899B" w:rsidP="458ADBFD">
      <w:pPr>
        <w:spacing w:before="320"/>
      </w:pPr>
      <w:r w:rsidRPr="458ADBFD">
        <w:rPr>
          <w:rFonts w:eastAsia="Calibri"/>
        </w:rPr>
        <w:t>Pour toutes ces réalisations, nous tenons à remercier chaleureusement toutes les personnes qui, de près ou de loin, ont contribué à soutenir notre mission.</w:t>
      </w:r>
    </w:p>
    <w:p w14:paraId="606902D1" w14:textId="1FB97686" w:rsidR="4D7D11C0" w:rsidRDefault="4D7D11C0" w:rsidP="458ADBFD">
      <w:pPr>
        <w:spacing w:before="320"/>
        <w:rPr>
          <w:rFonts w:eastAsia="Calibri"/>
        </w:rPr>
      </w:pPr>
      <w:r w:rsidRPr="458ADBFD">
        <w:rPr>
          <w:rFonts w:eastAsia="Calibri"/>
        </w:rPr>
        <w:t>&gt; En 2024, les dons et les legs ont contribué à 43% des recettes globales d’Eqla.</w:t>
      </w:r>
    </w:p>
    <w:p w14:paraId="71FCEB5B" w14:textId="1442FE12" w:rsidR="458ADBFD" w:rsidRDefault="458ADBFD" w:rsidP="458ADBFD">
      <w:pPr>
        <w:pBdr>
          <w:bottom w:val="single" w:sz="6" w:space="1" w:color="000000"/>
        </w:pBdr>
        <w:spacing w:before="320"/>
        <w:rPr>
          <w:rFonts w:eastAsia="Calibri"/>
        </w:rPr>
      </w:pPr>
    </w:p>
    <w:p w14:paraId="06475328" w14:textId="0FE0E69D" w:rsidR="458ADBFD" w:rsidRDefault="458ADBFD" w:rsidP="458ADBFD">
      <w:pPr>
        <w:spacing w:before="320"/>
        <w:rPr>
          <w:rFonts w:eastAsia="Calibri"/>
        </w:rPr>
      </w:pPr>
    </w:p>
    <w:p w14:paraId="4CF38E5F" w14:textId="2E2BD357" w:rsidR="4D7D11C0" w:rsidRDefault="4D7D11C0" w:rsidP="39ABCCBA">
      <w:pPr>
        <w:spacing w:before="320"/>
        <w:rPr>
          <w:rFonts w:eastAsia="Calibri"/>
          <w:sz w:val="72"/>
          <w:szCs w:val="72"/>
        </w:rPr>
      </w:pPr>
      <w:r w:rsidRPr="39ABCCBA">
        <w:rPr>
          <w:rFonts w:eastAsia="Calibri"/>
          <w:sz w:val="72"/>
          <w:szCs w:val="72"/>
        </w:rPr>
        <w:t xml:space="preserve">Partenariats : Voir plus loin, ensemble </w:t>
      </w:r>
    </w:p>
    <w:p w14:paraId="772EC6AB" w14:textId="3048F4E8" w:rsidR="4D7D11C0" w:rsidRDefault="4D7D11C0" w:rsidP="458ADBFD">
      <w:pPr>
        <w:spacing w:before="320"/>
      </w:pPr>
      <w:r w:rsidRPr="458ADBFD">
        <w:rPr>
          <w:rFonts w:eastAsia="Calibri"/>
          <w:sz w:val="48"/>
          <w:szCs w:val="48"/>
        </w:rPr>
        <w:t>Chez Eqla, nous sommes convaincus que les partenariats solides sont essentiels pour faire avancer l’inclusion et améliorer concrètement le quotidien des personnes déficientes visuelles. En 2024, plusieurs collaborations stratégiques ont vu le jour, alliant innovation, sensibilisation et solidarité.</w:t>
      </w:r>
    </w:p>
    <w:p w14:paraId="207D5C37" w14:textId="57CACFEB" w:rsidR="4D7D11C0" w:rsidRDefault="4D7D11C0" w:rsidP="458ADBFD">
      <w:pPr>
        <w:spacing w:before="320"/>
        <w:rPr>
          <w:rFonts w:eastAsia="Calibri"/>
        </w:rPr>
      </w:pPr>
      <w:r w:rsidRPr="458ADBFD">
        <w:rPr>
          <w:rFonts w:eastAsia="Calibri"/>
          <w:b/>
          <w:bCs/>
          <w:sz w:val="48"/>
          <w:szCs w:val="48"/>
        </w:rPr>
        <w:lastRenderedPageBreak/>
        <w:t xml:space="preserve">Un projet pilote pour une expérience d’achat plus accessible </w:t>
      </w:r>
      <w:r w:rsidRPr="458ADBFD">
        <w:rPr>
          <w:rFonts w:eastAsia="Calibri"/>
          <w:sz w:val="48"/>
          <w:szCs w:val="48"/>
        </w:rPr>
        <w:t xml:space="preserve"> </w:t>
      </w:r>
    </w:p>
    <w:p w14:paraId="1181CF47" w14:textId="7055D91D" w:rsidR="4D7D11C0" w:rsidRDefault="4D7D11C0" w:rsidP="458ADBFD">
      <w:pPr>
        <w:spacing w:before="320"/>
        <w:rPr>
          <w:rFonts w:eastAsia="Calibri"/>
        </w:rPr>
      </w:pPr>
      <w:r w:rsidRPr="458ADBFD">
        <w:rPr>
          <w:rFonts w:eastAsia="Calibri"/>
        </w:rPr>
        <w:t xml:space="preserve">Parmi les partenariats majeurs de l’année, Eqla a répondu à l’appel de </w:t>
      </w:r>
      <w:proofErr w:type="spellStart"/>
      <w:r w:rsidRPr="458ADBFD">
        <w:rPr>
          <w:rFonts w:eastAsia="Calibri"/>
        </w:rPr>
        <w:t>Seedgrowth</w:t>
      </w:r>
      <w:proofErr w:type="spellEnd"/>
      <w:r w:rsidRPr="458ADBFD">
        <w:rPr>
          <w:rFonts w:eastAsia="Calibri"/>
        </w:rPr>
        <w:t xml:space="preserve"> et Carrefour Belgique pour participer à un projet pilote unique en Europe, déployé au printemps 2024 dans l’hypermarché Carrefour d’Auderghem. Ce projet visait à faciliter l’autonomie des personnes déficientes visuelles lors de leurs achats grâce à deux technologies complémentaires : </w:t>
      </w:r>
      <w:proofErr w:type="spellStart"/>
      <w:r w:rsidRPr="458ADBFD">
        <w:rPr>
          <w:rFonts w:eastAsia="Calibri"/>
        </w:rPr>
        <w:t>Virtuoz</w:t>
      </w:r>
      <w:proofErr w:type="spellEnd"/>
      <w:r w:rsidRPr="458ADBFD">
        <w:rPr>
          <w:rFonts w:eastAsia="Calibri"/>
        </w:rPr>
        <w:t xml:space="preserve">, une carte tactile interactive, et </w:t>
      </w:r>
      <w:proofErr w:type="spellStart"/>
      <w:r w:rsidRPr="458ADBFD">
        <w:rPr>
          <w:rFonts w:eastAsia="Calibri"/>
        </w:rPr>
        <w:t>NaviLens</w:t>
      </w:r>
      <w:proofErr w:type="spellEnd"/>
      <w:r w:rsidRPr="458ADBFD">
        <w:rPr>
          <w:rFonts w:eastAsia="Calibri"/>
        </w:rPr>
        <w:t xml:space="preserve">, un système de QR codes détectables à distance, renseignant les informations essentielles sur plus de 1 700 produits. </w:t>
      </w:r>
    </w:p>
    <w:p w14:paraId="7F46B39F" w14:textId="6F6C599D" w:rsidR="4D7D11C0" w:rsidRDefault="4D7D11C0" w:rsidP="458ADBFD">
      <w:pPr>
        <w:spacing w:before="320"/>
        <w:rPr>
          <w:rFonts w:eastAsia="Calibri"/>
        </w:rPr>
      </w:pPr>
      <w:r w:rsidRPr="458ADBFD">
        <w:rPr>
          <w:rFonts w:eastAsia="Calibri"/>
        </w:rPr>
        <w:t>Dans ce cadre, Eqla a formé le personnel du magasin à l’accueil des personnes aveugles et malvoyantes, et a organisé deux journées de tests grandeur nature avec ses membres aveugles ou malvoyants. Les retours des participants ont confirmé le potentiel de cette solution pour améliorer l’accessibilité des espaces commerciaux.</w:t>
      </w:r>
    </w:p>
    <w:p w14:paraId="54920B3A" w14:textId="246D7D0E" w:rsidR="4D7D11C0" w:rsidRDefault="4D7D11C0" w:rsidP="458ADBFD">
      <w:pPr>
        <w:spacing w:before="320"/>
        <w:rPr>
          <w:rFonts w:eastAsia="Calibri"/>
        </w:rPr>
      </w:pPr>
      <w:r w:rsidRPr="458ADBFD">
        <w:rPr>
          <w:rFonts w:eastAsia="Calibri"/>
        </w:rPr>
        <w:t xml:space="preserve">Pour compléter cette collaboration, Carrefour Auderghem a mis en place une opération d’arrondi solidaire en caisse, accompagnée de deux journées de sensibilisation du grand public dans la galerie commerciale. L’action s’est clôturée par une cérémonie de remise de chèque en bonne et due forme dans un espace dédié à l’entrée de l’hypermarché, espace valorisant les différentes initiatives en faveur de l’inclusion. Le montant récolté a été généreusement doublé par la direction de Carrefour Belgique et a été destiné intégralement au financement de nos Clubs Nouvelles Technologies, qui accompagnent les personnes </w:t>
      </w:r>
      <w:r w:rsidRPr="458ADBFD">
        <w:rPr>
          <w:rFonts w:eastAsia="Calibri"/>
        </w:rPr>
        <w:lastRenderedPageBreak/>
        <w:t xml:space="preserve">déficientes visuelles dans l’apprentissage et l’usage des outils numériques facilitant leur autonomie. </w:t>
      </w:r>
    </w:p>
    <w:p w14:paraId="1DC448A6" w14:textId="6E1B69DB" w:rsidR="4D7D11C0" w:rsidRDefault="4D7D11C0" w:rsidP="458ADBFD">
      <w:pPr>
        <w:spacing w:before="320"/>
        <w:rPr>
          <w:rFonts w:eastAsia="Calibri"/>
          <w:b/>
          <w:bCs/>
          <w:sz w:val="48"/>
          <w:szCs w:val="48"/>
        </w:rPr>
      </w:pPr>
      <w:r w:rsidRPr="458ADBFD">
        <w:rPr>
          <w:rFonts w:eastAsia="Calibri"/>
          <w:b/>
          <w:bCs/>
          <w:sz w:val="48"/>
          <w:szCs w:val="48"/>
        </w:rPr>
        <w:t xml:space="preserve">Des galeries commerciales solidaires  </w:t>
      </w:r>
    </w:p>
    <w:p w14:paraId="69133A88" w14:textId="5D8DFEAA" w:rsidR="4D7D11C0" w:rsidRDefault="4D7D11C0" w:rsidP="458ADBFD">
      <w:pPr>
        <w:spacing w:before="320"/>
      </w:pPr>
      <w:r w:rsidRPr="458ADBFD">
        <w:rPr>
          <w:rFonts w:eastAsia="Calibri"/>
        </w:rPr>
        <w:t xml:space="preserve">Dans le cadre de notre campagne annuelle de sensibilisation « Ça nous regarde ! », Eqla a tissé des partenariats stratégiques avec des galeries commerciales de référence. Le Woluwe Shopping Center à Bruxelles et la galerie Les Bastions à Tournai ont ainsi accueilli notre campagne « Malvoyant, mais pas invisible ! » tout au long du mois d’octobre. </w:t>
      </w:r>
    </w:p>
    <w:p w14:paraId="59B5C0E5" w14:textId="2E878C36" w:rsidR="4D7D11C0" w:rsidRDefault="4D7D11C0" w:rsidP="458ADBFD">
      <w:pPr>
        <w:spacing w:before="320"/>
      </w:pPr>
      <w:r w:rsidRPr="458ADBFD">
        <w:rPr>
          <w:rFonts w:eastAsia="Calibri"/>
        </w:rPr>
        <w:t xml:space="preserve">Au-delà d’une simple visibilité, ces collaborations ont donné lieu à des actions concrètes : affichage en boutique, arrondi solidaire (à la caisse au Carrefour </w:t>
      </w:r>
      <w:proofErr w:type="spellStart"/>
      <w:r w:rsidRPr="458ADBFD">
        <w:rPr>
          <w:rFonts w:eastAsia="Calibri"/>
        </w:rPr>
        <w:t>Market</w:t>
      </w:r>
      <w:proofErr w:type="spellEnd"/>
      <w:r w:rsidRPr="458ADBFD">
        <w:rPr>
          <w:rFonts w:eastAsia="Calibri"/>
        </w:rPr>
        <w:t xml:space="preserve"> du Woluwe Shopping et via Trooper.be pour le Delhaize des Bastions), ainsi que des journées de sensibilisation interactives. Grâce à l’engagement de ces partenaires, notre message a touché un large public, sensibilisant efficacement les visiteurs aux réalités du handicap visuel et à l’importance de l’inclusion dans les lieux de vie du quotidien.</w:t>
      </w:r>
    </w:p>
    <w:p w14:paraId="4B4D9FC0" w14:textId="66FACD84" w:rsidR="12121336" w:rsidRDefault="12121336" w:rsidP="458ADBFD">
      <w:pPr>
        <w:spacing w:before="320"/>
        <w:rPr>
          <w:rFonts w:eastAsia="Calibri"/>
          <w:b/>
          <w:bCs/>
          <w:sz w:val="48"/>
          <w:szCs w:val="48"/>
        </w:rPr>
      </w:pPr>
      <w:r w:rsidRPr="458ADBFD">
        <w:rPr>
          <w:rFonts w:eastAsia="Calibri"/>
          <w:b/>
          <w:bCs/>
          <w:sz w:val="48"/>
          <w:szCs w:val="48"/>
        </w:rPr>
        <w:t>Soutien institutionnel et appels à projets</w:t>
      </w:r>
    </w:p>
    <w:p w14:paraId="33408761" w14:textId="61BFEFAC" w:rsidR="12121336" w:rsidRDefault="12121336" w:rsidP="458ADBFD">
      <w:pPr>
        <w:spacing w:before="320"/>
      </w:pPr>
      <w:r w:rsidRPr="458ADBFD">
        <w:rPr>
          <w:rFonts w:eastAsia="Calibri"/>
        </w:rPr>
        <w:t xml:space="preserve">L’année 2024 a également été marquée par la confiance renouvelée de plusieurs partenaires institutionnels. Eqla a ainsi remporté plusieurs appels à projets, portés notamment par la Loterie Nationale, la Fondation Roi Baudouin, la Province du Brabant wallon ou encore la Fondation </w:t>
      </w:r>
      <w:proofErr w:type="spellStart"/>
      <w:r w:rsidRPr="458ADBFD">
        <w:rPr>
          <w:rFonts w:eastAsia="Calibri"/>
        </w:rPr>
        <w:t>TotalEnergies</w:t>
      </w:r>
      <w:proofErr w:type="spellEnd"/>
      <w:r w:rsidRPr="458ADBFD">
        <w:rPr>
          <w:rFonts w:eastAsia="Calibri"/>
        </w:rPr>
        <w:t>. Ces soutiens précieux ont contribué à renforcer nos actions au bénéfice des personnes déficientes visuelles.</w:t>
      </w:r>
    </w:p>
    <w:p w14:paraId="06F18548" w14:textId="05BC811C" w:rsidR="458ADBFD" w:rsidRDefault="458ADBFD" w:rsidP="458ADBFD">
      <w:pPr>
        <w:pBdr>
          <w:bottom w:val="single" w:sz="6" w:space="1" w:color="000000"/>
        </w:pBdr>
        <w:spacing w:before="320"/>
        <w:rPr>
          <w:rFonts w:eastAsia="Calibri"/>
        </w:rPr>
      </w:pPr>
    </w:p>
    <w:p w14:paraId="7BAC32E8" w14:textId="07014F3A" w:rsidR="458ADBFD" w:rsidRDefault="458ADBFD" w:rsidP="458ADBFD">
      <w:pPr>
        <w:spacing w:before="320"/>
        <w:rPr>
          <w:rFonts w:eastAsia="Calibri"/>
        </w:rPr>
      </w:pPr>
    </w:p>
    <w:p w14:paraId="21F697E6" w14:textId="3BFE32CC" w:rsidR="12121336" w:rsidRDefault="12121336" w:rsidP="458ADBFD">
      <w:pPr>
        <w:pStyle w:val="Titre1"/>
        <w:numPr>
          <w:ilvl w:val="0"/>
          <w:numId w:val="0"/>
        </w:numPr>
        <w:rPr>
          <w:rFonts w:eastAsia="Calibri" w:cs="Calibri"/>
          <w:szCs w:val="72"/>
        </w:rPr>
      </w:pPr>
      <w:bookmarkStart w:id="11" w:name="_Toc22133196"/>
      <w:r w:rsidRPr="2222B46B">
        <w:t xml:space="preserve">Plan stratégique : un travail de </w:t>
      </w:r>
      <w:proofErr w:type="spellStart"/>
      <w:r w:rsidRPr="2222B46B">
        <w:t>co-création</w:t>
      </w:r>
      <w:bookmarkEnd w:id="11"/>
      <w:proofErr w:type="spellEnd"/>
    </w:p>
    <w:p w14:paraId="6798EFBB" w14:textId="175B6AAA" w:rsidR="12121336" w:rsidRDefault="12121336" w:rsidP="458ADBFD">
      <w:pPr>
        <w:spacing w:before="320"/>
      </w:pPr>
      <w:r w:rsidRPr="458ADBFD">
        <w:rPr>
          <w:rFonts w:eastAsia="Calibri"/>
          <w:sz w:val="48"/>
          <w:szCs w:val="48"/>
        </w:rPr>
        <w:t>En 2022, Eqla entamait un travail de fond sur la mise en place d’un nouveau plan stratégique, courant jusqu’en 2027. Construit de manière collaborative entre les membres du personnel et le comité de direction, il poursuit en 2024 son déploiement avec des ajustements permanents afin de s’adapter à de nouveaux besoins identifiés et aux ressources de l’association.</w:t>
      </w:r>
    </w:p>
    <w:p w14:paraId="21C3343C" w14:textId="45AED75E" w:rsidR="58CF54C2" w:rsidRDefault="58CF54C2" w:rsidP="458ADBFD">
      <w:pPr>
        <w:spacing w:before="320"/>
      </w:pPr>
      <w:r w:rsidRPr="458ADBFD">
        <w:rPr>
          <w:rFonts w:eastAsia="Calibri"/>
        </w:rPr>
        <w:t xml:space="preserve">Fin 2022, ce sont 80 projets potentiels qui avaient été identifiés par le comité stratégique d’Eqla, avec le soutien d’un consultant extérieur financé grâce à un appel à projet du Fonds Venture </w:t>
      </w:r>
      <w:proofErr w:type="spellStart"/>
      <w:r w:rsidRPr="458ADBFD">
        <w:rPr>
          <w:rFonts w:eastAsia="Calibri"/>
        </w:rPr>
        <w:t>Philanthropy</w:t>
      </w:r>
      <w:proofErr w:type="spellEnd"/>
      <w:r w:rsidRPr="458ADBFD">
        <w:rPr>
          <w:rFonts w:eastAsia="Calibri"/>
        </w:rPr>
        <w:t xml:space="preserve">, soutenu par BNP Paribas </w:t>
      </w:r>
      <w:proofErr w:type="spellStart"/>
      <w:r w:rsidRPr="458ADBFD">
        <w:rPr>
          <w:rFonts w:eastAsia="Calibri"/>
        </w:rPr>
        <w:t>Private</w:t>
      </w:r>
      <w:proofErr w:type="spellEnd"/>
      <w:r w:rsidRPr="458ADBFD">
        <w:rPr>
          <w:rFonts w:eastAsia="Calibri"/>
        </w:rPr>
        <w:t xml:space="preserve"> Banking et la Fondation Roi Baudouin. </w:t>
      </w:r>
    </w:p>
    <w:p w14:paraId="3D65D4E5" w14:textId="159F0E75" w:rsidR="58CF54C2" w:rsidRDefault="58CF54C2" w:rsidP="458ADBFD">
      <w:pPr>
        <w:spacing w:before="320"/>
      </w:pPr>
      <w:r w:rsidRPr="458ADBFD">
        <w:rPr>
          <w:rFonts w:eastAsia="Calibri"/>
        </w:rPr>
        <w:t xml:space="preserve">Un premier portefeuille de 12 projets avait été priorisé et présenté à l’ensemble des équipes en 2023. Parmi ces 12 projets répondant aux différents objectifs stratégiques de l’association, 4 ont été clôturés en 2024. 6 projets sont </w:t>
      </w:r>
      <w:proofErr w:type="gramStart"/>
      <w:r w:rsidRPr="458ADBFD">
        <w:rPr>
          <w:rFonts w:eastAsia="Calibri"/>
        </w:rPr>
        <w:t>actuellement en cours</w:t>
      </w:r>
      <w:proofErr w:type="gramEnd"/>
      <w:r w:rsidRPr="458ADBFD">
        <w:rPr>
          <w:rFonts w:eastAsia="Calibri"/>
        </w:rPr>
        <w:t xml:space="preserve"> et ont pour la plupart obtenu des avancées significatives. </w:t>
      </w:r>
    </w:p>
    <w:p w14:paraId="523CF681" w14:textId="6D9BE87C" w:rsidR="58CF54C2" w:rsidRDefault="58CF54C2" w:rsidP="458ADBFD">
      <w:pPr>
        <w:spacing w:before="320"/>
      </w:pPr>
      <w:r w:rsidRPr="458ADBFD">
        <w:rPr>
          <w:rFonts w:eastAsia="Calibri"/>
        </w:rPr>
        <w:t xml:space="preserve">Ces résultats extrêmement encourageants n’ont été possibles que grâce à l’implication et au professionnalisme des équipes de </w:t>
      </w:r>
      <w:r w:rsidRPr="458ADBFD">
        <w:rPr>
          <w:rFonts w:eastAsia="Calibri"/>
        </w:rPr>
        <w:lastRenderedPageBreak/>
        <w:t xml:space="preserve">terrains. En mélangeant les compétences présentes dans les différents services, les avancées obtenues sont, </w:t>
      </w:r>
      <w:proofErr w:type="gramStart"/>
      <w:r w:rsidRPr="458ADBFD">
        <w:rPr>
          <w:rFonts w:eastAsia="Calibri"/>
        </w:rPr>
        <w:t>au final</w:t>
      </w:r>
      <w:proofErr w:type="gramEnd"/>
      <w:r w:rsidRPr="458ADBFD">
        <w:rPr>
          <w:rFonts w:eastAsia="Calibri"/>
        </w:rPr>
        <w:t>, bien supérieures aux attentes initiales.</w:t>
      </w:r>
    </w:p>
    <w:p w14:paraId="6B759BFB" w14:textId="5A4FD019" w:rsidR="58CF54C2" w:rsidRDefault="58CF54C2" w:rsidP="458ADBFD">
      <w:pPr>
        <w:spacing w:before="320"/>
        <w:rPr>
          <w:rFonts w:eastAsia="Calibri"/>
          <w:b/>
          <w:bCs/>
          <w:sz w:val="48"/>
          <w:szCs w:val="48"/>
        </w:rPr>
      </w:pPr>
      <w:r w:rsidRPr="458ADBFD">
        <w:rPr>
          <w:rFonts w:eastAsia="Calibri"/>
          <w:b/>
          <w:bCs/>
          <w:sz w:val="48"/>
          <w:szCs w:val="48"/>
        </w:rPr>
        <w:t xml:space="preserve">Réalisation </w:t>
      </w:r>
    </w:p>
    <w:p w14:paraId="5684E163" w14:textId="7749F2DE" w:rsidR="58CF54C2" w:rsidRDefault="58CF54C2" w:rsidP="458ADBFD">
      <w:pPr>
        <w:spacing w:before="320"/>
      </w:pPr>
      <w:r w:rsidRPr="458ADBFD">
        <w:rPr>
          <w:rFonts w:eastAsia="Calibri"/>
        </w:rPr>
        <w:t>P070 : Derrière ce nom de code se cache un projet dont la mission était de mettre sur pied un comité d’experts, indépendant d’Eqla, composé de chercheurs et de spécialistes reconnus dans leurs disciplines et en lien avec les missions de l’association. Une première rencontre de ce comité est programmée au premier trimestre 2025 afin de définir le cadre et les modalités d’action de ce comité.</w:t>
      </w:r>
    </w:p>
    <w:p w14:paraId="4555DFE0" w14:textId="2603F051" w:rsidR="58CF54C2" w:rsidRDefault="58CF54C2" w:rsidP="458ADBFD">
      <w:pPr>
        <w:spacing w:before="320"/>
        <w:rPr>
          <w:rFonts w:eastAsia="Calibri"/>
          <w:b/>
          <w:bCs/>
          <w:sz w:val="48"/>
          <w:szCs w:val="48"/>
        </w:rPr>
      </w:pPr>
      <w:r w:rsidRPr="458ADBFD">
        <w:rPr>
          <w:rFonts w:eastAsia="Calibri"/>
          <w:b/>
          <w:bCs/>
          <w:sz w:val="48"/>
          <w:szCs w:val="48"/>
        </w:rPr>
        <w:t xml:space="preserve">Objectifs 2025 </w:t>
      </w:r>
    </w:p>
    <w:p w14:paraId="05FA2112" w14:textId="1891512C" w:rsidR="58CF54C2" w:rsidRDefault="58CF54C2" w:rsidP="458ADBFD">
      <w:pPr>
        <w:spacing w:before="320"/>
      </w:pPr>
      <w:r w:rsidRPr="458ADBFD">
        <w:rPr>
          <w:rFonts w:eastAsia="Calibri"/>
        </w:rPr>
        <w:t xml:space="preserve">La réalisation du plan stratégique est un travail collectif, porté par l’ensemble du personnel d’Eqla. Pour 2025, nous comptons : </w:t>
      </w:r>
    </w:p>
    <w:p w14:paraId="38C22815" w14:textId="7BEBEB56" w:rsidR="58CF54C2" w:rsidRDefault="58CF54C2" w:rsidP="458ADBFD">
      <w:pPr>
        <w:pStyle w:val="Paragraphedeliste1"/>
        <w:numPr>
          <w:ilvl w:val="0"/>
          <w:numId w:val="1"/>
        </w:numPr>
        <w:spacing w:before="320"/>
        <w:rPr>
          <w:rFonts w:eastAsia="Calibri"/>
        </w:rPr>
      </w:pPr>
      <w:r w:rsidRPr="458ADBFD">
        <w:rPr>
          <w:rFonts w:eastAsia="Calibri"/>
        </w:rPr>
        <w:t xml:space="preserve">Poursuivre le travail en cours dans les différents groupes de projets actifs. </w:t>
      </w:r>
    </w:p>
    <w:p w14:paraId="21173AEF" w14:textId="6825AF27" w:rsidR="58CF54C2" w:rsidRDefault="58CF54C2" w:rsidP="458ADBFD">
      <w:pPr>
        <w:pStyle w:val="Paragraphedeliste1"/>
        <w:numPr>
          <w:ilvl w:val="0"/>
          <w:numId w:val="1"/>
        </w:numPr>
        <w:spacing w:before="320"/>
        <w:rPr>
          <w:rFonts w:eastAsia="Calibri"/>
        </w:rPr>
      </w:pPr>
      <w:r w:rsidRPr="458ADBFD">
        <w:rPr>
          <w:rFonts w:eastAsia="Calibri"/>
        </w:rPr>
        <w:t>Évaluer de façon régulière la pertinence du portefeuille de projets ainsi que la méthodologie en place.</w:t>
      </w:r>
    </w:p>
    <w:sectPr w:rsidR="58CF54C2">
      <w:pgSz w:w="11906" w:h="16838"/>
      <w:pgMar w:top="1134" w:right="1134" w:bottom="1134" w:left="1134" w:header="720" w:footer="720" w:gutter="0"/>
      <w:cols w:space="720"/>
      <w:docGrid w:linePitch="6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39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3ECDD9C"/>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2B172A"/>
    <w:multiLevelType w:val="hybridMultilevel"/>
    <w:tmpl w:val="FF0C3DCC"/>
    <w:lvl w:ilvl="0" w:tplc="3A96E1AA">
      <w:start w:val="1"/>
      <w:numFmt w:val="bullet"/>
      <w:lvlText w:val=""/>
      <w:lvlJc w:val="left"/>
      <w:pPr>
        <w:ind w:left="360" w:hanging="360"/>
      </w:pPr>
      <w:rPr>
        <w:rFonts w:ascii="Symbol" w:hAnsi="Symbol" w:hint="default"/>
      </w:rPr>
    </w:lvl>
    <w:lvl w:ilvl="1" w:tplc="FBFED414">
      <w:start w:val="1"/>
      <w:numFmt w:val="bullet"/>
      <w:lvlText w:val="o"/>
      <w:lvlJc w:val="left"/>
      <w:pPr>
        <w:ind w:left="1080" w:hanging="360"/>
      </w:pPr>
      <w:rPr>
        <w:rFonts w:ascii="Courier New" w:hAnsi="Courier New" w:hint="default"/>
      </w:rPr>
    </w:lvl>
    <w:lvl w:ilvl="2" w:tplc="C158BF98">
      <w:start w:val="1"/>
      <w:numFmt w:val="bullet"/>
      <w:lvlText w:val=""/>
      <w:lvlJc w:val="left"/>
      <w:pPr>
        <w:ind w:left="1800" w:hanging="360"/>
      </w:pPr>
      <w:rPr>
        <w:rFonts w:ascii="Wingdings" w:hAnsi="Wingdings" w:hint="default"/>
      </w:rPr>
    </w:lvl>
    <w:lvl w:ilvl="3" w:tplc="D7708E96">
      <w:start w:val="1"/>
      <w:numFmt w:val="bullet"/>
      <w:lvlText w:val=""/>
      <w:lvlJc w:val="left"/>
      <w:pPr>
        <w:ind w:left="2520" w:hanging="360"/>
      </w:pPr>
      <w:rPr>
        <w:rFonts w:ascii="Symbol" w:hAnsi="Symbol" w:hint="default"/>
      </w:rPr>
    </w:lvl>
    <w:lvl w:ilvl="4" w:tplc="7EF6404C">
      <w:start w:val="1"/>
      <w:numFmt w:val="bullet"/>
      <w:lvlText w:val="o"/>
      <w:lvlJc w:val="left"/>
      <w:pPr>
        <w:ind w:left="3240" w:hanging="360"/>
      </w:pPr>
      <w:rPr>
        <w:rFonts w:ascii="Courier New" w:hAnsi="Courier New" w:hint="default"/>
      </w:rPr>
    </w:lvl>
    <w:lvl w:ilvl="5" w:tplc="12BE7E84">
      <w:start w:val="1"/>
      <w:numFmt w:val="bullet"/>
      <w:lvlText w:val=""/>
      <w:lvlJc w:val="left"/>
      <w:pPr>
        <w:ind w:left="3960" w:hanging="360"/>
      </w:pPr>
      <w:rPr>
        <w:rFonts w:ascii="Wingdings" w:hAnsi="Wingdings" w:hint="default"/>
      </w:rPr>
    </w:lvl>
    <w:lvl w:ilvl="6" w:tplc="ED2C48B4">
      <w:start w:val="1"/>
      <w:numFmt w:val="bullet"/>
      <w:lvlText w:val=""/>
      <w:lvlJc w:val="left"/>
      <w:pPr>
        <w:ind w:left="4680" w:hanging="360"/>
      </w:pPr>
      <w:rPr>
        <w:rFonts w:ascii="Symbol" w:hAnsi="Symbol" w:hint="default"/>
      </w:rPr>
    </w:lvl>
    <w:lvl w:ilvl="7" w:tplc="7E1ECC2A">
      <w:start w:val="1"/>
      <w:numFmt w:val="bullet"/>
      <w:lvlText w:val="o"/>
      <w:lvlJc w:val="left"/>
      <w:pPr>
        <w:ind w:left="5400" w:hanging="360"/>
      </w:pPr>
      <w:rPr>
        <w:rFonts w:ascii="Courier New" w:hAnsi="Courier New" w:hint="default"/>
      </w:rPr>
    </w:lvl>
    <w:lvl w:ilvl="8" w:tplc="E7789F84">
      <w:start w:val="1"/>
      <w:numFmt w:val="bullet"/>
      <w:lvlText w:val=""/>
      <w:lvlJc w:val="left"/>
      <w:pPr>
        <w:ind w:left="6120" w:hanging="360"/>
      </w:pPr>
      <w:rPr>
        <w:rFonts w:ascii="Wingdings" w:hAnsi="Wingdings" w:hint="default"/>
      </w:rPr>
    </w:lvl>
  </w:abstractNum>
  <w:abstractNum w:abstractNumId="3" w15:restartNumberingAfterBreak="0">
    <w:nsid w:val="07683EB8"/>
    <w:multiLevelType w:val="multilevel"/>
    <w:tmpl w:val="9816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D91B1"/>
    <w:multiLevelType w:val="hybridMultilevel"/>
    <w:tmpl w:val="B8DA081C"/>
    <w:lvl w:ilvl="0" w:tplc="573647EC">
      <w:start w:val="1"/>
      <w:numFmt w:val="bullet"/>
      <w:lvlText w:val=""/>
      <w:lvlJc w:val="left"/>
      <w:pPr>
        <w:ind w:left="360" w:hanging="360"/>
      </w:pPr>
      <w:rPr>
        <w:rFonts w:ascii="Symbol" w:hAnsi="Symbol" w:hint="default"/>
      </w:rPr>
    </w:lvl>
    <w:lvl w:ilvl="1" w:tplc="880E0A2A">
      <w:start w:val="1"/>
      <w:numFmt w:val="bullet"/>
      <w:lvlText w:val="o"/>
      <w:lvlJc w:val="left"/>
      <w:pPr>
        <w:ind w:left="1080" w:hanging="360"/>
      </w:pPr>
      <w:rPr>
        <w:rFonts w:ascii="Courier New" w:hAnsi="Courier New" w:hint="default"/>
      </w:rPr>
    </w:lvl>
    <w:lvl w:ilvl="2" w:tplc="6802B604">
      <w:start w:val="1"/>
      <w:numFmt w:val="bullet"/>
      <w:lvlText w:val=""/>
      <w:lvlJc w:val="left"/>
      <w:pPr>
        <w:ind w:left="1800" w:hanging="360"/>
      </w:pPr>
      <w:rPr>
        <w:rFonts w:ascii="Wingdings" w:hAnsi="Wingdings" w:hint="default"/>
      </w:rPr>
    </w:lvl>
    <w:lvl w:ilvl="3" w:tplc="444C9146">
      <w:start w:val="1"/>
      <w:numFmt w:val="bullet"/>
      <w:lvlText w:val=""/>
      <w:lvlJc w:val="left"/>
      <w:pPr>
        <w:ind w:left="2520" w:hanging="360"/>
      </w:pPr>
      <w:rPr>
        <w:rFonts w:ascii="Symbol" w:hAnsi="Symbol" w:hint="default"/>
      </w:rPr>
    </w:lvl>
    <w:lvl w:ilvl="4" w:tplc="C964A84E">
      <w:start w:val="1"/>
      <w:numFmt w:val="bullet"/>
      <w:lvlText w:val="o"/>
      <w:lvlJc w:val="left"/>
      <w:pPr>
        <w:ind w:left="3240" w:hanging="360"/>
      </w:pPr>
      <w:rPr>
        <w:rFonts w:ascii="Courier New" w:hAnsi="Courier New" w:hint="default"/>
      </w:rPr>
    </w:lvl>
    <w:lvl w:ilvl="5" w:tplc="629ED916">
      <w:start w:val="1"/>
      <w:numFmt w:val="bullet"/>
      <w:lvlText w:val=""/>
      <w:lvlJc w:val="left"/>
      <w:pPr>
        <w:ind w:left="3960" w:hanging="360"/>
      </w:pPr>
      <w:rPr>
        <w:rFonts w:ascii="Wingdings" w:hAnsi="Wingdings" w:hint="default"/>
      </w:rPr>
    </w:lvl>
    <w:lvl w:ilvl="6" w:tplc="DF58F56E">
      <w:start w:val="1"/>
      <w:numFmt w:val="bullet"/>
      <w:lvlText w:val=""/>
      <w:lvlJc w:val="left"/>
      <w:pPr>
        <w:ind w:left="4680" w:hanging="360"/>
      </w:pPr>
      <w:rPr>
        <w:rFonts w:ascii="Symbol" w:hAnsi="Symbol" w:hint="default"/>
      </w:rPr>
    </w:lvl>
    <w:lvl w:ilvl="7" w:tplc="1A6C152E">
      <w:start w:val="1"/>
      <w:numFmt w:val="bullet"/>
      <w:lvlText w:val="o"/>
      <w:lvlJc w:val="left"/>
      <w:pPr>
        <w:ind w:left="5400" w:hanging="360"/>
      </w:pPr>
      <w:rPr>
        <w:rFonts w:ascii="Courier New" w:hAnsi="Courier New" w:hint="default"/>
      </w:rPr>
    </w:lvl>
    <w:lvl w:ilvl="8" w:tplc="E64C9544">
      <w:start w:val="1"/>
      <w:numFmt w:val="bullet"/>
      <w:lvlText w:val=""/>
      <w:lvlJc w:val="left"/>
      <w:pPr>
        <w:ind w:left="6120" w:hanging="360"/>
      </w:pPr>
      <w:rPr>
        <w:rFonts w:ascii="Wingdings" w:hAnsi="Wingdings" w:hint="default"/>
      </w:rPr>
    </w:lvl>
  </w:abstractNum>
  <w:abstractNum w:abstractNumId="5" w15:restartNumberingAfterBreak="0">
    <w:nsid w:val="10897B52"/>
    <w:multiLevelType w:val="multilevel"/>
    <w:tmpl w:val="BCD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0EB44"/>
    <w:multiLevelType w:val="hybridMultilevel"/>
    <w:tmpl w:val="BC2A4A08"/>
    <w:lvl w:ilvl="0" w:tplc="96FA9226">
      <w:start w:val="1"/>
      <w:numFmt w:val="bullet"/>
      <w:lvlText w:val=""/>
      <w:lvlJc w:val="left"/>
      <w:pPr>
        <w:ind w:left="360" w:hanging="360"/>
      </w:pPr>
      <w:rPr>
        <w:rFonts w:ascii="Symbol" w:hAnsi="Symbol" w:hint="default"/>
      </w:rPr>
    </w:lvl>
    <w:lvl w:ilvl="1" w:tplc="288CDA24">
      <w:start w:val="1"/>
      <w:numFmt w:val="bullet"/>
      <w:lvlText w:val="o"/>
      <w:lvlJc w:val="left"/>
      <w:pPr>
        <w:ind w:left="1080" w:hanging="360"/>
      </w:pPr>
      <w:rPr>
        <w:rFonts w:ascii="Courier New" w:hAnsi="Courier New" w:hint="default"/>
      </w:rPr>
    </w:lvl>
    <w:lvl w:ilvl="2" w:tplc="1A4A07F2">
      <w:start w:val="1"/>
      <w:numFmt w:val="bullet"/>
      <w:lvlText w:val=""/>
      <w:lvlJc w:val="left"/>
      <w:pPr>
        <w:ind w:left="1800" w:hanging="360"/>
      </w:pPr>
      <w:rPr>
        <w:rFonts w:ascii="Wingdings" w:hAnsi="Wingdings" w:hint="default"/>
      </w:rPr>
    </w:lvl>
    <w:lvl w:ilvl="3" w:tplc="49E8CB8A">
      <w:start w:val="1"/>
      <w:numFmt w:val="bullet"/>
      <w:lvlText w:val=""/>
      <w:lvlJc w:val="left"/>
      <w:pPr>
        <w:ind w:left="2520" w:hanging="360"/>
      </w:pPr>
      <w:rPr>
        <w:rFonts w:ascii="Symbol" w:hAnsi="Symbol" w:hint="default"/>
      </w:rPr>
    </w:lvl>
    <w:lvl w:ilvl="4" w:tplc="257EA9E2">
      <w:start w:val="1"/>
      <w:numFmt w:val="bullet"/>
      <w:lvlText w:val="o"/>
      <w:lvlJc w:val="left"/>
      <w:pPr>
        <w:ind w:left="3240" w:hanging="360"/>
      </w:pPr>
      <w:rPr>
        <w:rFonts w:ascii="Courier New" w:hAnsi="Courier New" w:hint="default"/>
      </w:rPr>
    </w:lvl>
    <w:lvl w:ilvl="5" w:tplc="B0D8FA02">
      <w:start w:val="1"/>
      <w:numFmt w:val="bullet"/>
      <w:lvlText w:val=""/>
      <w:lvlJc w:val="left"/>
      <w:pPr>
        <w:ind w:left="3960" w:hanging="360"/>
      </w:pPr>
      <w:rPr>
        <w:rFonts w:ascii="Wingdings" w:hAnsi="Wingdings" w:hint="default"/>
      </w:rPr>
    </w:lvl>
    <w:lvl w:ilvl="6" w:tplc="CC4C037A">
      <w:start w:val="1"/>
      <w:numFmt w:val="bullet"/>
      <w:lvlText w:val=""/>
      <w:lvlJc w:val="left"/>
      <w:pPr>
        <w:ind w:left="4680" w:hanging="360"/>
      </w:pPr>
      <w:rPr>
        <w:rFonts w:ascii="Symbol" w:hAnsi="Symbol" w:hint="default"/>
      </w:rPr>
    </w:lvl>
    <w:lvl w:ilvl="7" w:tplc="D42C5030">
      <w:start w:val="1"/>
      <w:numFmt w:val="bullet"/>
      <w:lvlText w:val="o"/>
      <w:lvlJc w:val="left"/>
      <w:pPr>
        <w:ind w:left="5400" w:hanging="360"/>
      </w:pPr>
      <w:rPr>
        <w:rFonts w:ascii="Courier New" w:hAnsi="Courier New" w:hint="default"/>
      </w:rPr>
    </w:lvl>
    <w:lvl w:ilvl="8" w:tplc="D41CBF1C">
      <w:start w:val="1"/>
      <w:numFmt w:val="bullet"/>
      <w:lvlText w:val=""/>
      <w:lvlJc w:val="left"/>
      <w:pPr>
        <w:ind w:left="6120" w:hanging="360"/>
      </w:pPr>
      <w:rPr>
        <w:rFonts w:ascii="Wingdings" w:hAnsi="Wingdings" w:hint="default"/>
      </w:rPr>
    </w:lvl>
  </w:abstractNum>
  <w:abstractNum w:abstractNumId="7" w15:restartNumberingAfterBreak="0">
    <w:nsid w:val="19E18D88"/>
    <w:multiLevelType w:val="hybridMultilevel"/>
    <w:tmpl w:val="5A528EA4"/>
    <w:lvl w:ilvl="0" w:tplc="96D02158">
      <w:start w:val="1"/>
      <w:numFmt w:val="bullet"/>
      <w:lvlText w:val=""/>
      <w:lvlJc w:val="left"/>
      <w:pPr>
        <w:ind w:left="360" w:hanging="360"/>
      </w:pPr>
      <w:rPr>
        <w:rFonts w:ascii="Symbol" w:hAnsi="Symbol" w:hint="default"/>
      </w:rPr>
    </w:lvl>
    <w:lvl w:ilvl="1" w:tplc="A8FC42A8">
      <w:start w:val="1"/>
      <w:numFmt w:val="bullet"/>
      <w:lvlText w:val="o"/>
      <w:lvlJc w:val="left"/>
      <w:pPr>
        <w:ind w:left="1080" w:hanging="360"/>
      </w:pPr>
      <w:rPr>
        <w:rFonts w:ascii="Courier New" w:hAnsi="Courier New" w:hint="default"/>
      </w:rPr>
    </w:lvl>
    <w:lvl w:ilvl="2" w:tplc="B10206FC">
      <w:start w:val="1"/>
      <w:numFmt w:val="bullet"/>
      <w:lvlText w:val=""/>
      <w:lvlJc w:val="left"/>
      <w:pPr>
        <w:ind w:left="1800" w:hanging="360"/>
      </w:pPr>
      <w:rPr>
        <w:rFonts w:ascii="Wingdings" w:hAnsi="Wingdings" w:hint="default"/>
      </w:rPr>
    </w:lvl>
    <w:lvl w:ilvl="3" w:tplc="5E38EF1A">
      <w:start w:val="1"/>
      <w:numFmt w:val="bullet"/>
      <w:lvlText w:val=""/>
      <w:lvlJc w:val="left"/>
      <w:pPr>
        <w:ind w:left="2520" w:hanging="360"/>
      </w:pPr>
      <w:rPr>
        <w:rFonts w:ascii="Symbol" w:hAnsi="Symbol" w:hint="default"/>
      </w:rPr>
    </w:lvl>
    <w:lvl w:ilvl="4" w:tplc="7D4EAFE4">
      <w:start w:val="1"/>
      <w:numFmt w:val="bullet"/>
      <w:lvlText w:val="o"/>
      <w:lvlJc w:val="left"/>
      <w:pPr>
        <w:ind w:left="3240" w:hanging="360"/>
      </w:pPr>
      <w:rPr>
        <w:rFonts w:ascii="Courier New" w:hAnsi="Courier New" w:hint="default"/>
      </w:rPr>
    </w:lvl>
    <w:lvl w:ilvl="5" w:tplc="63A40A74">
      <w:start w:val="1"/>
      <w:numFmt w:val="bullet"/>
      <w:lvlText w:val=""/>
      <w:lvlJc w:val="left"/>
      <w:pPr>
        <w:ind w:left="3960" w:hanging="360"/>
      </w:pPr>
      <w:rPr>
        <w:rFonts w:ascii="Wingdings" w:hAnsi="Wingdings" w:hint="default"/>
      </w:rPr>
    </w:lvl>
    <w:lvl w:ilvl="6" w:tplc="6610E788">
      <w:start w:val="1"/>
      <w:numFmt w:val="bullet"/>
      <w:lvlText w:val=""/>
      <w:lvlJc w:val="left"/>
      <w:pPr>
        <w:ind w:left="4680" w:hanging="360"/>
      </w:pPr>
      <w:rPr>
        <w:rFonts w:ascii="Symbol" w:hAnsi="Symbol" w:hint="default"/>
      </w:rPr>
    </w:lvl>
    <w:lvl w:ilvl="7" w:tplc="F51CE4C2">
      <w:start w:val="1"/>
      <w:numFmt w:val="bullet"/>
      <w:lvlText w:val="o"/>
      <w:lvlJc w:val="left"/>
      <w:pPr>
        <w:ind w:left="5400" w:hanging="360"/>
      </w:pPr>
      <w:rPr>
        <w:rFonts w:ascii="Courier New" w:hAnsi="Courier New" w:hint="default"/>
      </w:rPr>
    </w:lvl>
    <w:lvl w:ilvl="8" w:tplc="830277F4">
      <w:start w:val="1"/>
      <w:numFmt w:val="bullet"/>
      <w:lvlText w:val=""/>
      <w:lvlJc w:val="left"/>
      <w:pPr>
        <w:ind w:left="6120" w:hanging="360"/>
      </w:pPr>
      <w:rPr>
        <w:rFonts w:ascii="Wingdings" w:hAnsi="Wingdings" w:hint="default"/>
      </w:rPr>
    </w:lvl>
  </w:abstractNum>
  <w:abstractNum w:abstractNumId="8" w15:restartNumberingAfterBreak="0">
    <w:nsid w:val="1C244544"/>
    <w:multiLevelType w:val="hybridMultilevel"/>
    <w:tmpl w:val="1B560F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D9F8FE9"/>
    <w:multiLevelType w:val="hybridMultilevel"/>
    <w:tmpl w:val="CB04EB3E"/>
    <w:lvl w:ilvl="0" w:tplc="5C92D70A">
      <w:start w:val="1"/>
      <w:numFmt w:val="bullet"/>
      <w:lvlText w:val=""/>
      <w:lvlJc w:val="left"/>
      <w:pPr>
        <w:ind w:left="360" w:hanging="360"/>
      </w:pPr>
      <w:rPr>
        <w:rFonts w:ascii="Symbol" w:hAnsi="Symbol" w:hint="default"/>
      </w:rPr>
    </w:lvl>
    <w:lvl w:ilvl="1" w:tplc="1E10A154">
      <w:start w:val="1"/>
      <w:numFmt w:val="bullet"/>
      <w:lvlText w:val="o"/>
      <w:lvlJc w:val="left"/>
      <w:pPr>
        <w:ind w:left="1080" w:hanging="360"/>
      </w:pPr>
      <w:rPr>
        <w:rFonts w:ascii="Courier New" w:hAnsi="Courier New" w:hint="default"/>
      </w:rPr>
    </w:lvl>
    <w:lvl w:ilvl="2" w:tplc="C6AAF024">
      <w:start w:val="1"/>
      <w:numFmt w:val="bullet"/>
      <w:lvlText w:val=""/>
      <w:lvlJc w:val="left"/>
      <w:pPr>
        <w:ind w:left="1800" w:hanging="360"/>
      </w:pPr>
      <w:rPr>
        <w:rFonts w:ascii="Wingdings" w:hAnsi="Wingdings" w:hint="default"/>
      </w:rPr>
    </w:lvl>
    <w:lvl w:ilvl="3" w:tplc="465EFFFA">
      <w:start w:val="1"/>
      <w:numFmt w:val="bullet"/>
      <w:lvlText w:val=""/>
      <w:lvlJc w:val="left"/>
      <w:pPr>
        <w:ind w:left="2520" w:hanging="360"/>
      </w:pPr>
      <w:rPr>
        <w:rFonts w:ascii="Symbol" w:hAnsi="Symbol" w:hint="default"/>
      </w:rPr>
    </w:lvl>
    <w:lvl w:ilvl="4" w:tplc="BD3EA7D8">
      <w:start w:val="1"/>
      <w:numFmt w:val="bullet"/>
      <w:lvlText w:val="o"/>
      <w:lvlJc w:val="left"/>
      <w:pPr>
        <w:ind w:left="3240" w:hanging="360"/>
      </w:pPr>
      <w:rPr>
        <w:rFonts w:ascii="Courier New" w:hAnsi="Courier New" w:hint="default"/>
      </w:rPr>
    </w:lvl>
    <w:lvl w:ilvl="5" w:tplc="B636CCA6">
      <w:start w:val="1"/>
      <w:numFmt w:val="bullet"/>
      <w:lvlText w:val=""/>
      <w:lvlJc w:val="left"/>
      <w:pPr>
        <w:ind w:left="3960" w:hanging="360"/>
      </w:pPr>
      <w:rPr>
        <w:rFonts w:ascii="Wingdings" w:hAnsi="Wingdings" w:hint="default"/>
      </w:rPr>
    </w:lvl>
    <w:lvl w:ilvl="6" w:tplc="AC92C822">
      <w:start w:val="1"/>
      <w:numFmt w:val="bullet"/>
      <w:lvlText w:val=""/>
      <w:lvlJc w:val="left"/>
      <w:pPr>
        <w:ind w:left="4680" w:hanging="360"/>
      </w:pPr>
      <w:rPr>
        <w:rFonts w:ascii="Symbol" w:hAnsi="Symbol" w:hint="default"/>
      </w:rPr>
    </w:lvl>
    <w:lvl w:ilvl="7" w:tplc="3C0864AE">
      <w:start w:val="1"/>
      <w:numFmt w:val="bullet"/>
      <w:lvlText w:val="o"/>
      <w:lvlJc w:val="left"/>
      <w:pPr>
        <w:ind w:left="5400" w:hanging="360"/>
      </w:pPr>
      <w:rPr>
        <w:rFonts w:ascii="Courier New" w:hAnsi="Courier New" w:hint="default"/>
      </w:rPr>
    </w:lvl>
    <w:lvl w:ilvl="8" w:tplc="BFEA21DC">
      <w:start w:val="1"/>
      <w:numFmt w:val="bullet"/>
      <w:lvlText w:val=""/>
      <w:lvlJc w:val="left"/>
      <w:pPr>
        <w:ind w:left="6120" w:hanging="360"/>
      </w:pPr>
      <w:rPr>
        <w:rFonts w:ascii="Wingdings" w:hAnsi="Wingdings" w:hint="default"/>
      </w:rPr>
    </w:lvl>
  </w:abstractNum>
  <w:abstractNum w:abstractNumId="10" w15:restartNumberingAfterBreak="0">
    <w:nsid w:val="24A50516"/>
    <w:multiLevelType w:val="multilevel"/>
    <w:tmpl w:val="766A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4BEB8"/>
    <w:multiLevelType w:val="hybridMultilevel"/>
    <w:tmpl w:val="D4DCBA62"/>
    <w:lvl w:ilvl="0" w:tplc="CF36F38E">
      <w:start w:val="1"/>
      <w:numFmt w:val="bullet"/>
      <w:lvlText w:val=""/>
      <w:lvlJc w:val="left"/>
      <w:pPr>
        <w:ind w:left="360" w:hanging="360"/>
      </w:pPr>
      <w:rPr>
        <w:rFonts w:ascii="Symbol" w:hAnsi="Symbol" w:hint="default"/>
      </w:rPr>
    </w:lvl>
    <w:lvl w:ilvl="1" w:tplc="43BA911A">
      <w:start w:val="1"/>
      <w:numFmt w:val="bullet"/>
      <w:lvlText w:val="o"/>
      <w:lvlJc w:val="left"/>
      <w:pPr>
        <w:ind w:left="1080" w:hanging="360"/>
      </w:pPr>
      <w:rPr>
        <w:rFonts w:ascii="Courier New" w:hAnsi="Courier New" w:hint="default"/>
      </w:rPr>
    </w:lvl>
    <w:lvl w:ilvl="2" w:tplc="F9283F78">
      <w:start w:val="1"/>
      <w:numFmt w:val="bullet"/>
      <w:lvlText w:val=""/>
      <w:lvlJc w:val="left"/>
      <w:pPr>
        <w:ind w:left="1800" w:hanging="360"/>
      </w:pPr>
      <w:rPr>
        <w:rFonts w:ascii="Wingdings" w:hAnsi="Wingdings" w:hint="default"/>
      </w:rPr>
    </w:lvl>
    <w:lvl w:ilvl="3" w:tplc="3916581A">
      <w:start w:val="1"/>
      <w:numFmt w:val="bullet"/>
      <w:lvlText w:val=""/>
      <w:lvlJc w:val="left"/>
      <w:pPr>
        <w:ind w:left="2520" w:hanging="360"/>
      </w:pPr>
      <w:rPr>
        <w:rFonts w:ascii="Symbol" w:hAnsi="Symbol" w:hint="default"/>
      </w:rPr>
    </w:lvl>
    <w:lvl w:ilvl="4" w:tplc="6E621E00">
      <w:start w:val="1"/>
      <w:numFmt w:val="bullet"/>
      <w:lvlText w:val="o"/>
      <w:lvlJc w:val="left"/>
      <w:pPr>
        <w:ind w:left="3240" w:hanging="360"/>
      </w:pPr>
      <w:rPr>
        <w:rFonts w:ascii="Courier New" w:hAnsi="Courier New" w:hint="default"/>
      </w:rPr>
    </w:lvl>
    <w:lvl w:ilvl="5" w:tplc="53A2EC3E">
      <w:start w:val="1"/>
      <w:numFmt w:val="bullet"/>
      <w:lvlText w:val=""/>
      <w:lvlJc w:val="left"/>
      <w:pPr>
        <w:ind w:left="3960" w:hanging="360"/>
      </w:pPr>
      <w:rPr>
        <w:rFonts w:ascii="Wingdings" w:hAnsi="Wingdings" w:hint="default"/>
      </w:rPr>
    </w:lvl>
    <w:lvl w:ilvl="6" w:tplc="91EC9BB0">
      <w:start w:val="1"/>
      <w:numFmt w:val="bullet"/>
      <w:lvlText w:val=""/>
      <w:lvlJc w:val="left"/>
      <w:pPr>
        <w:ind w:left="4680" w:hanging="360"/>
      </w:pPr>
      <w:rPr>
        <w:rFonts w:ascii="Symbol" w:hAnsi="Symbol" w:hint="default"/>
      </w:rPr>
    </w:lvl>
    <w:lvl w:ilvl="7" w:tplc="50A2A742">
      <w:start w:val="1"/>
      <w:numFmt w:val="bullet"/>
      <w:lvlText w:val="o"/>
      <w:lvlJc w:val="left"/>
      <w:pPr>
        <w:ind w:left="5400" w:hanging="360"/>
      </w:pPr>
      <w:rPr>
        <w:rFonts w:ascii="Courier New" w:hAnsi="Courier New" w:hint="default"/>
      </w:rPr>
    </w:lvl>
    <w:lvl w:ilvl="8" w:tplc="10EA6256">
      <w:start w:val="1"/>
      <w:numFmt w:val="bullet"/>
      <w:lvlText w:val=""/>
      <w:lvlJc w:val="left"/>
      <w:pPr>
        <w:ind w:left="6120" w:hanging="360"/>
      </w:pPr>
      <w:rPr>
        <w:rFonts w:ascii="Wingdings" w:hAnsi="Wingdings" w:hint="default"/>
      </w:rPr>
    </w:lvl>
  </w:abstractNum>
  <w:abstractNum w:abstractNumId="12" w15:restartNumberingAfterBreak="0">
    <w:nsid w:val="27A54B44"/>
    <w:multiLevelType w:val="hybridMultilevel"/>
    <w:tmpl w:val="A2CAB474"/>
    <w:lvl w:ilvl="0" w:tplc="5F906E5C">
      <w:start w:val="1"/>
      <w:numFmt w:val="bullet"/>
      <w:lvlText w:val=""/>
      <w:lvlJc w:val="left"/>
      <w:pPr>
        <w:ind w:left="360" w:hanging="360"/>
      </w:pPr>
      <w:rPr>
        <w:rFonts w:ascii="Symbol" w:hAnsi="Symbol" w:hint="default"/>
      </w:rPr>
    </w:lvl>
    <w:lvl w:ilvl="1" w:tplc="4F24A09C">
      <w:start w:val="1"/>
      <w:numFmt w:val="bullet"/>
      <w:lvlText w:val="o"/>
      <w:lvlJc w:val="left"/>
      <w:pPr>
        <w:ind w:left="1080" w:hanging="360"/>
      </w:pPr>
      <w:rPr>
        <w:rFonts w:ascii="Courier New" w:hAnsi="Courier New" w:hint="default"/>
      </w:rPr>
    </w:lvl>
    <w:lvl w:ilvl="2" w:tplc="292CF16E">
      <w:start w:val="1"/>
      <w:numFmt w:val="bullet"/>
      <w:lvlText w:val=""/>
      <w:lvlJc w:val="left"/>
      <w:pPr>
        <w:ind w:left="1800" w:hanging="360"/>
      </w:pPr>
      <w:rPr>
        <w:rFonts w:ascii="Wingdings" w:hAnsi="Wingdings" w:hint="default"/>
      </w:rPr>
    </w:lvl>
    <w:lvl w:ilvl="3" w:tplc="CBE6DFE0">
      <w:start w:val="1"/>
      <w:numFmt w:val="bullet"/>
      <w:lvlText w:val=""/>
      <w:lvlJc w:val="left"/>
      <w:pPr>
        <w:ind w:left="2520" w:hanging="360"/>
      </w:pPr>
      <w:rPr>
        <w:rFonts w:ascii="Symbol" w:hAnsi="Symbol" w:hint="default"/>
      </w:rPr>
    </w:lvl>
    <w:lvl w:ilvl="4" w:tplc="477008EA">
      <w:start w:val="1"/>
      <w:numFmt w:val="bullet"/>
      <w:lvlText w:val="o"/>
      <w:lvlJc w:val="left"/>
      <w:pPr>
        <w:ind w:left="3240" w:hanging="360"/>
      </w:pPr>
      <w:rPr>
        <w:rFonts w:ascii="Courier New" w:hAnsi="Courier New" w:hint="default"/>
      </w:rPr>
    </w:lvl>
    <w:lvl w:ilvl="5" w:tplc="5740C1EC">
      <w:start w:val="1"/>
      <w:numFmt w:val="bullet"/>
      <w:lvlText w:val=""/>
      <w:lvlJc w:val="left"/>
      <w:pPr>
        <w:ind w:left="3960" w:hanging="360"/>
      </w:pPr>
      <w:rPr>
        <w:rFonts w:ascii="Wingdings" w:hAnsi="Wingdings" w:hint="default"/>
      </w:rPr>
    </w:lvl>
    <w:lvl w:ilvl="6" w:tplc="286E6ADE">
      <w:start w:val="1"/>
      <w:numFmt w:val="bullet"/>
      <w:lvlText w:val=""/>
      <w:lvlJc w:val="left"/>
      <w:pPr>
        <w:ind w:left="4680" w:hanging="360"/>
      </w:pPr>
      <w:rPr>
        <w:rFonts w:ascii="Symbol" w:hAnsi="Symbol" w:hint="default"/>
      </w:rPr>
    </w:lvl>
    <w:lvl w:ilvl="7" w:tplc="3E3CFADE">
      <w:start w:val="1"/>
      <w:numFmt w:val="bullet"/>
      <w:lvlText w:val="o"/>
      <w:lvlJc w:val="left"/>
      <w:pPr>
        <w:ind w:left="5400" w:hanging="360"/>
      </w:pPr>
      <w:rPr>
        <w:rFonts w:ascii="Courier New" w:hAnsi="Courier New" w:hint="default"/>
      </w:rPr>
    </w:lvl>
    <w:lvl w:ilvl="8" w:tplc="BE8EF10E">
      <w:start w:val="1"/>
      <w:numFmt w:val="bullet"/>
      <w:lvlText w:val=""/>
      <w:lvlJc w:val="left"/>
      <w:pPr>
        <w:ind w:left="6120" w:hanging="360"/>
      </w:pPr>
      <w:rPr>
        <w:rFonts w:ascii="Wingdings" w:hAnsi="Wingdings" w:hint="default"/>
      </w:rPr>
    </w:lvl>
  </w:abstractNum>
  <w:abstractNum w:abstractNumId="13" w15:restartNumberingAfterBreak="0">
    <w:nsid w:val="288D5836"/>
    <w:multiLevelType w:val="hybridMultilevel"/>
    <w:tmpl w:val="F3C8F818"/>
    <w:lvl w:ilvl="0" w:tplc="7304CAAE">
      <w:start w:val="1"/>
      <w:numFmt w:val="bullet"/>
      <w:lvlText w:val=""/>
      <w:lvlJc w:val="left"/>
      <w:pPr>
        <w:ind w:left="720" w:hanging="360"/>
      </w:pPr>
      <w:rPr>
        <w:rFonts w:ascii="Symbol" w:hAnsi="Symbol" w:hint="default"/>
      </w:rPr>
    </w:lvl>
    <w:lvl w:ilvl="1" w:tplc="F48ADE84">
      <w:start w:val="1"/>
      <w:numFmt w:val="bullet"/>
      <w:lvlText w:val="o"/>
      <w:lvlJc w:val="left"/>
      <w:pPr>
        <w:ind w:left="1440" w:hanging="360"/>
      </w:pPr>
      <w:rPr>
        <w:rFonts w:ascii="Courier New" w:hAnsi="Courier New" w:hint="default"/>
      </w:rPr>
    </w:lvl>
    <w:lvl w:ilvl="2" w:tplc="1A687BE6">
      <w:start w:val="1"/>
      <w:numFmt w:val="bullet"/>
      <w:lvlText w:val=""/>
      <w:lvlJc w:val="left"/>
      <w:pPr>
        <w:ind w:left="2160" w:hanging="360"/>
      </w:pPr>
      <w:rPr>
        <w:rFonts w:ascii="Wingdings" w:hAnsi="Wingdings" w:hint="default"/>
      </w:rPr>
    </w:lvl>
    <w:lvl w:ilvl="3" w:tplc="C55E2E4C">
      <w:start w:val="1"/>
      <w:numFmt w:val="bullet"/>
      <w:lvlText w:val=""/>
      <w:lvlJc w:val="left"/>
      <w:pPr>
        <w:ind w:left="2880" w:hanging="360"/>
      </w:pPr>
      <w:rPr>
        <w:rFonts w:ascii="Symbol" w:hAnsi="Symbol" w:hint="default"/>
      </w:rPr>
    </w:lvl>
    <w:lvl w:ilvl="4" w:tplc="81889C24">
      <w:start w:val="1"/>
      <w:numFmt w:val="bullet"/>
      <w:lvlText w:val="o"/>
      <w:lvlJc w:val="left"/>
      <w:pPr>
        <w:ind w:left="3600" w:hanging="360"/>
      </w:pPr>
      <w:rPr>
        <w:rFonts w:ascii="Courier New" w:hAnsi="Courier New" w:hint="default"/>
      </w:rPr>
    </w:lvl>
    <w:lvl w:ilvl="5" w:tplc="A1408C82">
      <w:start w:val="1"/>
      <w:numFmt w:val="bullet"/>
      <w:lvlText w:val=""/>
      <w:lvlJc w:val="left"/>
      <w:pPr>
        <w:ind w:left="4320" w:hanging="360"/>
      </w:pPr>
      <w:rPr>
        <w:rFonts w:ascii="Wingdings" w:hAnsi="Wingdings" w:hint="default"/>
      </w:rPr>
    </w:lvl>
    <w:lvl w:ilvl="6" w:tplc="DA020DC8">
      <w:start w:val="1"/>
      <w:numFmt w:val="bullet"/>
      <w:lvlText w:val=""/>
      <w:lvlJc w:val="left"/>
      <w:pPr>
        <w:ind w:left="5040" w:hanging="360"/>
      </w:pPr>
      <w:rPr>
        <w:rFonts w:ascii="Symbol" w:hAnsi="Symbol" w:hint="default"/>
      </w:rPr>
    </w:lvl>
    <w:lvl w:ilvl="7" w:tplc="153CE0F8">
      <w:start w:val="1"/>
      <w:numFmt w:val="bullet"/>
      <w:lvlText w:val="o"/>
      <w:lvlJc w:val="left"/>
      <w:pPr>
        <w:ind w:left="5760" w:hanging="360"/>
      </w:pPr>
      <w:rPr>
        <w:rFonts w:ascii="Courier New" w:hAnsi="Courier New" w:hint="default"/>
      </w:rPr>
    </w:lvl>
    <w:lvl w:ilvl="8" w:tplc="38D4A85E">
      <w:start w:val="1"/>
      <w:numFmt w:val="bullet"/>
      <w:lvlText w:val=""/>
      <w:lvlJc w:val="left"/>
      <w:pPr>
        <w:ind w:left="6480" w:hanging="360"/>
      </w:pPr>
      <w:rPr>
        <w:rFonts w:ascii="Wingdings" w:hAnsi="Wingdings" w:hint="default"/>
      </w:rPr>
    </w:lvl>
  </w:abstractNum>
  <w:abstractNum w:abstractNumId="14" w15:restartNumberingAfterBreak="0">
    <w:nsid w:val="2B589551"/>
    <w:multiLevelType w:val="hybridMultilevel"/>
    <w:tmpl w:val="89AAA9F2"/>
    <w:lvl w:ilvl="0" w:tplc="41388558">
      <w:start w:val="1"/>
      <w:numFmt w:val="bullet"/>
      <w:lvlText w:val=""/>
      <w:lvlJc w:val="left"/>
      <w:pPr>
        <w:ind w:left="720" w:hanging="360"/>
      </w:pPr>
      <w:rPr>
        <w:rFonts w:ascii="Symbol" w:hAnsi="Symbol" w:hint="default"/>
      </w:rPr>
    </w:lvl>
    <w:lvl w:ilvl="1" w:tplc="282C896C">
      <w:start w:val="1"/>
      <w:numFmt w:val="bullet"/>
      <w:lvlText w:val="o"/>
      <w:lvlJc w:val="left"/>
      <w:pPr>
        <w:ind w:left="1440" w:hanging="360"/>
      </w:pPr>
      <w:rPr>
        <w:rFonts w:ascii="Courier New" w:hAnsi="Courier New" w:hint="default"/>
      </w:rPr>
    </w:lvl>
    <w:lvl w:ilvl="2" w:tplc="91CE1030">
      <w:start w:val="1"/>
      <w:numFmt w:val="bullet"/>
      <w:lvlText w:val=""/>
      <w:lvlJc w:val="left"/>
      <w:pPr>
        <w:ind w:left="2160" w:hanging="360"/>
      </w:pPr>
      <w:rPr>
        <w:rFonts w:ascii="Wingdings" w:hAnsi="Wingdings" w:hint="default"/>
      </w:rPr>
    </w:lvl>
    <w:lvl w:ilvl="3" w:tplc="6910083C">
      <w:start w:val="1"/>
      <w:numFmt w:val="bullet"/>
      <w:lvlText w:val=""/>
      <w:lvlJc w:val="left"/>
      <w:pPr>
        <w:ind w:left="2880" w:hanging="360"/>
      </w:pPr>
      <w:rPr>
        <w:rFonts w:ascii="Symbol" w:hAnsi="Symbol" w:hint="default"/>
      </w:rPr>
    </w:lvl>
    <w:lvl w:ilvl="4" w:tplc="4606C7F4">
      <w:start w:val="1"/>
      <w:numFmt w:val="bullet"/>
      <w:lvlText w:val="o"/>
      <w:lvlJc w:val="left"/>
      <w:pPr>
        <w:ind w:left="3600" w:hanging="360"/>
      </w:pPr>
      <w:rPr>
        <w:rFonts w:ascii="Courier New" w:hAnsi="Courier New" w:hint="default"/>
      </w:rPr>
    </w:lvl>
    <w:lvl w:ilvl="5" w:tplc="610A5826">
      <w:start w:val="1"/>
      <w:numFmt w:val="bullet"/>
      <w:lvlText w:val=""/>
      <w:lvlJc w:val="left"/>
      <w:pPr>
        <w:ind w:left="4320" w:hanging="360"/>
      </w:pPr>
      <w:rPr>
        <w:rFonts w:ascii="Wingdings" w:hAnsi="Wingdings" w:hint="default"/>
      </w:rPr>
    </w:lvl>
    <w:lvl w:ilvl="6" w:tplc="0E3ECA6C">
      <w:start w:val="1"/>
      <w:numFmt w:val="bullet"/>
      <w:lvlText w:val=""/>
      <w:lvlJc w:val="left"/>
      <w:pPr>
        <w:ind w:left="5040" w:hanging="360"/>
      </w:pPr>
      <w:rPr>
        <w:rFonts w:ascii="Symbol" w:hAnsi="Symbol" w:hint="default"/>
      </w:rPr>
    </w:lvl>
    <w:lvl w:ilvl="7" w:tplc="36247458">
      <w:start w:val="1"/>
      <w:numFmt w:val="bullet"/>
      <w:lvlText w:val="o"/>
      <w:lvlJc w:val="left"/>
      <w:pPr>
        <w:ind w:left="5760" w:hanging="360"/>
      </w:pPr>
      <w:rPr>
        <w:rFonts w:ascii="Courier New" w:hAnsi="Courier New" w:hint="default"/>
      </w:rPr>
    </w:lvl>
    <w:lvl w:ilvl="8" w:tplc="DFA0A46E">
      <w:start w:val="1"/>
      <w:numFmt w:val="bullet"/>
      <w:lvlText w:val=""/>
      <w:lvlJc w:val="left"/>
      <w:pPr>
        <w:ind w:left="6480" w:hanging="360"/>
      </w:pPr>
      <w:rPr>
        <w:rFonts w:ascii="Wingdings" w:hAnsi="Wingdings" w:hint="default"/>
      </w:rPr>
    </w:lvl>
  </w:abstractNum>
  <w:abstractNum w:abstractNumId="15" w15:restartNumberingAfterBreak="0">
    <w:nsid w:val="34FD4C54"/>
    <w:multiLevelType w:val="hybridMultilevel"/>
    <w:tmpl w:val="3C3E9FFA"/>
    <w:lvl w:ilvl="0" w:tplc="DAFA4376">
      <w:start w:val="1"/>
      <w:numFmt w:val="bullet"/>
      <w:lvlText w:val=""/>
      <w:lvlJc w:val="left"/>
      <w:pPr>
        <w:ind w:left="360" w:hanging="360"/>
      </w:pPr>
      <w:rPr>
        <w:rFonts w:ascii="Symbol" w:hAnsi="Symbol" w:hint="default"/>
      </w:rPr>
    </w:lvl>
    <w:lvl w:ilvl="1" w:tplc="5B9A849A">
      <w:start w:val="1"/>
      <w:numFmt w:val="bullet"/>
      <w:lvlText w:val="o"/>
      <w:lvlJc w:val="left"/>
      <w:pPr>
        <w:ind w:left="1080" w:hanging="360"/>
      </w:pPr>
      <w:rPr>
        <w:rFonts w:ascii="Courier New" w:hAnsi="Courier New" w:hint="default"/>
      </w:rPr>
    </w:lvl>
    <w:lvl w:ilvl="2" w:tplc="90BE4848">
      <w:start w:val="1"/>
      <w:numFmt w:val="bullet"/>
      <w:lvlText w:val=""/>
      <w:lvlJc w:val="left"/>
      <w:pPr>
        <w:ind w:left="1800" w:hanging="360"/>
      </w:pPr>
      <w:rPr>
        <w:rFonts w:ascii="Wingdings" w:hAnsi="Wingdings" w:hint="default"/>
      </w:rPr>
    </w:lvl>
    <w:lvl w:ilvl="3" w:tplc="7952BD50">
      <w:start w:val="1"/>
      <w:numFmt w:val="bullet"/>
      <w:lvlText w:val=""/>
      <w:lvlJc w:val="left"/>
      <w:pPr>
        <w:ind w:left="2520" w:hanging="360"/>
      </w:pPr>
      <w:rPr>
        <w:rFonts w:ascii="Symbol" w:hAnsi="Symbol" w:hint="default"/>
      </w:rPr>
    </w:lvl>
    <w:lvl w:ilvl="4" w:tplc="538CAA7A">
      <w:start w:val="1"/>
      <w:numFmt w:val="bullet"/>
      <w:lvlText w:val="o"/>
      <w:lvlJc w:val="left"/>
      <w:pPr>
        <w:ind w:left="3240" w:hanging="360"/>
      </w:pPr>
      <w:rPr>
        <w:rFonts w:ascii="Courier New" w:hAnsi="Courier New" w:hint="default"/>
      </w:rPr>
    </w:lvl>
    <w:lvl w:ilvl="5" w:tplc="92AC3A5E">
      <w:start w:val="1"/>
      <w:numFmt w:val="bullet"/>
      <w:lvlText w:val=""/>
      <w:lvlJc w:val="left"/>
      <w:pPr>
        <w:ind w:left="3960" w:hanging="360"/>
      </w:pPr>
      <w:rPr>
        <w:rFonts w:ascii="Wingdings" w:hAnsi="Wingdings" w:hint="default"/>
      </w:rPr>
    </w:lvl>
    <w:lvl w:ilvl="6" w:tplc="B7F25A84">
      <w:start w:val="1"/>
      <w:numFmt w:val="bullet"/>
      <w:lvlText w:val=""/>
      <w:lvlJc w:val="left"/>
      <w:pPr>
        <w:ind w:left="4680" w:hanging="360"/>
      </w:pPr>
      <w:rPr>
        <w:rFonts w:ascii="Symbol" w:hAnsi="Symbol" w:hint="default"/>
      </w:rPr>
    </w:lvl>
    <w:lvl w:ilvl="7" w:tplc="F73082EE">
      <w:start w:val="1"/>
      <w:numFmt w:val="bullet"/>
      <w:lvlText w:val="o"/>
      <w:lvlJc w:val="left"/>
      <w:pPr>
        <w:ind w:left="5400" w:hanging="360"/>
      </w:pPr>
      <w:rPr>
        <w:rFonts w:ascii="Courier New" w:hAnsi="Courier New" w:hint="default"/>
      </w:rPr>
    </w:lvl>
    <w:lvl w:ilvl="8" w:tplc="54A4A232">
      <w:start w:val="1"/>
      <w:numFmt w:val="bullet"/>
      <w:lvlText w:val=""/>
      <w:lvlJc w:val="left"/>
      <w:pPr>
        <w:ind w:left="6120" w:hanging="360"/>
      </w:pPr>
      <w:rPr>
        <w:rFonts w:ascii="Wingdings" w:hAnsi="Wingdings" w:hint="default"/>
      </w:rPr>
    </w:lvl>
  </w:abstractNum>
  <w:abstractNum w:abstractNumId="16" w15:restartNumberingAfterBreak="0">
    <w:nsid w:val="3A10242D"/>
    <w:multiLevelType w:val="hybridMultilevel"/>
    <w:tmpl w:val="E6AE5878"/>
    <w:lvl w:ilvl="0" w:tplc="77125AB8">
      <w:start w:val="1"/>
      <w:numFmt w:val="bullet"/>
      <w:lvlText w:val=""/>
      <w:lvlJc w:val="left"/>
      <w:pPr>
        <w:ind w:left="360" w:hanging="360"/>
      </w:pPr>
      <w:rPr>
        <w:rFonts w:ascii="Symbol" w:hAnsi="Symbol" w:hint="default"/>
      </w:rPr>
    </w:lvl>
    <w:lvl w:ilvl="1" w:tplc="AA367BB2">
      <w:start w:val="1"/>
      <w:numFmt w:val="bullet"/>
      <w:lvlText w:val="o"/>
      <w:lvlJc w:val="left"/>
      <w:pPr>
        <w:ind w:left="1080" w:hanging="360"/>
      </w:pPr>
      <w:rPr>
        <w:rFonts w:ascii="Courier New" w:hAnsi="Courier New" w:hint="default"/>
      </w:rPr>
    </w:lvl>
    <w:lvl w:ilvl="2" w:tplc="EAEABC42">
      <w:start w:val="1"/>
      <w:numFmt w:val="bullet"/>
      <w:lvlText w:val=""/>
      <w:lvlJc w:val="left"/>
      <w:pPr>
        <w:ind w:left="1800" w:hanging="360"/>
      </w:pPr>
      <w:rPr>
        <w:rFonts w:ascii="Wingdings" w:hAnsi="Wingdings" w:hint="default"/>
      </w:rPr>
    </w:lvl>
    <w:lvl w:ilvl="3" w:tplc="E7B6F73A">
      <w:start w:val="1"/>
      <w:numFmt w:val="bullet"/>
      <w:lvlText w:val=""/>
      <w:lvlJc w:val="left"/>
      <w:pPr>
        <w:ind w:left="2520" w:hanging="360"/>
      </w:pPr>
      <w:rPr>
        <w:rFonts w:ascii="Symbol" w:hAnsi="Symbol" w:hint="default"/>
      </w:rPr>
    </w:lvl>
    <w:lvl w:ilvl="4" w:tplc="101A37CA">
      <w:start w:val="1"/>
      <w:numFmt w:val="bullet"/>
      <w:lvlText w:val="o"/>
      <w:lvlJc w:val="left"/>
      <w:pPr>
        <w:ind w:left="3240" w:hanging="360"/>
      </w:pPr>
      <w:rPr>
        <w:rFonts w:ascii="Courier New" w:hAnsi="Courier New" w:hint="default"/>
      </w:rPr>
    </w:lvl>
    <w:lvl w:ilvl="5" w:tplc="968ACDE4">
      <w:start w:val="1"/>
      <w:numFmt w:val="bullet"/>
      <w:lvlText w:val=""/>
      <w:lvlJc w:val="left"/>
      <w:pPr>
        <w:ind w:left="3960" w:hanging="360"/>
      </w:pPr>
      <w:rPr>
        <w:rFonts w:ascii="Wingdings" w:hAnsi="Wingdings" w:hint="default"/>
      </w:rPr>
    </w:lvl>
    <w:lvl w:ilvl="6" w:tplc="5164E912">
      <w:start w:val="1"/>
      <w:numFmt w:val="bullet"/>
      <w:lvlText w:val=""/>
      <w:lvlJc w:val="left"/>
      <w:pPr>
        <w:ind w:left="4680" w:hanging="360"/>
      </w:pPr>
      <w:rPr>
        <w:rFonts w:ascii="Symbol" w:hAnsi="Symbol" w:hint="default"/>
      </w:rPr>
    </w:lvl>
    <w:lvl w:ilvl="7" w:tplc="0B367762">
      <w:start w:val="1"/>
      <w:numFmt w:val="bullet"/>
      <w:lvlText w:val="o"/>
      <w:lvlJc w:val="left"/>
      <w:pPr>
        <w:ind w:left="5400" w:hanging="360"/>
      </w:pPr>
      <w:rPr>
        <w:rFonts w:ascii="Courier New" w:hAnsi="Courier New" w:hint="default"/>
      </w:rPr>
    </w:lvl>
    <w:lvl w:ilvl="8" w:tplc="88B8864A">
      <w:start w:val="1"/>
      <w:numFmt w:val="bullet"/>
      <w:lvlText w:val=""/>
      <w:lvlJc w:val="left"/>
      <w:pPr>
        <w:ind w:left="6120" w:hanging="360"/>
      </w:pPr>
      <w:rPr>
        <w:rFonts w:ascii="Wingdings" w:hAnsi="Wingdings" w:hint="default"/>
      </w:rPr>
    </w:lvl>
  </w:abstractNum>
  <w:abstractNum w:abstractNumId="17" w15:restartNumberingAfterBreak="0">
    <w:nsid w:val="4448D312"/>
    <w:multiLevelType w:val="hybridMultilevel"/>
    <w:tmpl w:val="8FCE7112"/>
    <w:lvl w:ilvl="0" w:tplc="20FE3670">
      <w:start w:val="1"/>
      <w:numFmt w:val="bullet"/>
      <w:lvlText w:val=""/>
      <w:lvlJc w:val="left"/>
      <w:pPr>
        <w:ind w:left="360" w:hanging="360"/>
      </w:pPr>
      <w:rPr>
        <w:rFonts w:ascii="Symbol" w:hAnsi="Symbol" w:hint="default"/>
      </w:rPr>
    </w:lvl>
    <w:lvl w:ilvl="1" w:tplc="C432631C">
      <w:start w:val="1"/>
      <w:numFmt w:val="bullet"/>
      <w:lvlText w:val="o"/>
      <w:lvlJc w:val="left"/>
      <w:pPr>
        <w:ind w:left="1080" w:hanging="360"/>
      </w:pPr>
      <w:rPr>
        <w:rFonts w:ascii="Courier New" w:hAnsi="Courier New" w:hint="default"/>
      </w:rPr>
    </w:lvl>
    <w:lvl w:ilvl="2" w:tplc="A68A856A">
      <w:start w:val="1"/>
      <w:numFmt w:val="bullet"/>
      <w:lvlText w:val=""/>
      <w:lvlJc w:val="left"/>
      <w:pPr>
        <w:ind w:left="1800" w:hanging="360"/>
      </w:pPr>
      <w:rPr>
        <w:rFonts w:ascii="Wingdings" w:hAnsi="Wingdings" w:hint="default"/>
      </w:rPr>
    </w:lvl>
    <w:lvl w:ilvl="3" w:tplc="B36E3808">
      <w:start w:val="1"/>
      <w:numFmt w:val="bullet"/>
      <w:lvlText w:val=""/>
      <w:lvlJc w:val="left"/>
      <w:pPr>
        <w:ind w:left="2520" w:hanging="360"/>
      </w:pPr>
      <w:rPr>
        <w:rFonts w:ascii="Symbol" w:hAnsi="Symbol" w:hint="default"/>
      </w:rPr>
    </w:lvl>
    <w:lvl w:ilvl="4" w:tplc="DA14CAF0">
      <w:start w:val="1"/>
      <w:numFmt w:val="bullet"/>
      <w:lvlText w:val="o"/>
      <w:lvlJc w:val="left"/>
      <w:pPr>
        <w:ind w:left="3240" w:hanging="360"/>
      </w:pPr>
      <w:rPr>
        <w:rFonts w:ascii="Courier New" w:hAnsi="Courier New" w:hint="default"/>
      </w:rPr>
    </w:lvl>
    <w:lvl w:ilvl="5" w:tplc="D4A2D6AE">
      <w:start w:val="1"/>
      <w:numFmt w:val="bullet"/>
      <w:lvlText w:val=""/>
      <w:lvlJc w:val="left"/>
      <w:pPr>
        <w:ind w:left="3960" w:hanging="360"/>
      </w:pPr>
      <w:rPr>
        <w:rFonts w:ascii="Wingdings" w:hAnsi="Wingdings" w:hint="default"/>
      </w:rPr>
    </w:lvl>
    <w:lvl w:ilvl="6" w:tplc="8D8EF988">
      <w:start w:val="1"/>
      <w:numFmt w:val="bullet"/>
      <w:lvlText w:val=""/>
      <w:lvlJc w:val="left"/>
      <w:pPr>
        <w:ind w:left="4680" w:hanging="360"/>
      </w:pPr>
      <w:rPr>
        <w:rFonts w:ascii="Symbol" w:hAnsi="Symbol" w:hint="default"/>
      </w:rPr>
    </w:lvl>
    <w:lvl w:ilvl="7" w:tplc="5F825176">
      <w:start w:val="1"/>
      <w:numFmt w:val="bullet"/>
      <w:lvlText w:val="o"/>
      <w:lvlJc w:val="left"/>
      <w:pPr>
        <w:ind w:left="5400" w:hanging="360"/>
      </w:pPr>
      <w:rPr>
        <w:rFonts w:ascii="Courier New" w:hAnsi="Courier New" w:hint="default"/>
      </w:rPr>
    </w:lvl>
    <w:lvl w:ilvl="8" w:tplc="93CEC09C">
      <w:start w:val="1"/>
      <w:numFmt w:val="bullet"/>
      <w:lvlText w:val=""/>
      <w:lvlJc w:val="left"/>
      <w:pPr>
        <w:ind w:left="6120" w:hanging="360"/>
      </w:pPr>
      <w:rPr>
        <w:rFonts w:ascii="Wingdings" w:hAnsi="Wingdings" w:hint="default"/>
      </w:rPr>
    </w:lvl>
  </w:abstractNum>
  <w:abstractNum w:abstractNumId="18" w15:restartNumberingAfterBreak="0">
    <w:nsid w:val="4DDF9B3C"/>
    <w:multiLevelType w:val="hybridMultilevel"/>
    <w:tmpl w:val="253CCA56"/>
    <w:lvl w:ilvl="0" w:tplc="DAF444E2">
      <w:start w:val="1"/>
      <w:numFmt w:val="bullet"/>
      <w:lvlText w:val=""/>
      <w:lvlJc w:val="left"/>
      <w:pPr>
        <w:ind w:left="360" w:hanging="360"/>
      </w:pPr>
      <w:rPr>
        <w:rFonts w:ascii="Symbol" w:hAnsi="Symbol" w:hint="default"/>
      </w:rPr>
    </w:lvl>
    <w:lvl w:ilvl="1" w:tplc="DEC61280">
      <w:start w:val="1"/>
      <w:numFmt w:val="bullet"/>
      <w:lvlText w:val="o"/>
      <w:lvlJc w:val="left"/>
      <w:pPr>
        <w:ind w:left="1080" w:hanging="360"/>
      </w:pPr>
      <w:rPr>
        <w:rFonts w:ascii="Courier New" w:hAnsi="Courier New" w:hint="default"/>
      </w:rPr>
    </w:lvl>
    <w:lvl w:ilvl="2" w:tplc="2F9CF54A">
      <w:start w:val="1"/>
      <w:numFmt w:val="bullet"/>
      <w:lvlText w:val=""/>
      <w:lvlJc w:val="left"/>
      <w:pPr>
        <w:ind w:left="1800" w:hanging="360"/>
      </w:pPr>
      <w:rPr>
        <w:rFonts w:ascii="Wingdings" w:hAnsi="Wingdings" w:hint="default"/>
      </w:rPr>
    </w:lvl>
    <w:lvl w:ilvl="3" w:tplc="B9EC0934">
      <w:start w:val="1"/>
      <w:numFmt w:val="bullet"/>
      <w:lvlText w:val=""/>
      <w:lvlJc w:val="left"/>
      <w:pPr>
        <w:ind w:left="2520" w:hanging="360"/>
      </w:pPr>
      <w:rPr>
        <w:rFonts w:ascii="Symbol" w:hAnsi="Symbol" w:hint="default"/>
      </w:rPr>
    </w:lvl>
    <w:lvl w:ilvl="4" w:tplc="4AE47E8C">
      <w:start w:val="1"/>
      <w:numFmt w:val="bullet"/>
      <w:lvlText w:val="o"/>
      <w:lvlJc w:val="left"/>
      <w:pPr>
        <w:ind w:left="3240" w:hanging="360"/>
      </w:pPr>
      <w:rPr>
        <w:rFonts w:ascii="Courier New" w:hAnsi="Courier New" w:hint="default"/>
      </w:rPr>
    </w:lvl>
    <w:lvl w:ilvl="5" w:tplc="66040750">
      <w:start w:val="1"/>
      <w:numFmt w:val="bullet"/>
      <w:lvlText w:val=""/>
      <w:lvlJc w:val="left"/>
      <w:pPr>
        <w:ind w:left="3960" w:hanging="360"/>
      </w:pPr>
      <w:rPr>
        <w:rFonts w:ascii="Wingdings" w:hAnsi="Wingdings" w:hint="default"/>
      </w:rPr>
    </w:lvl>
    <w:lvl w:ilvl="6" w:tplc="F99EAB62">
      <w:start w:val="1"/>
      <w:numFmt w:val="bullet"/>
      <w:lvlText w:val=""/>
      <w:lvlJc w:val="left"/>
      <w:pPr>
        <w:ind w:left="4680" w:hanging="360"/>
      </w:pPr>
      <w:rPr>
        <w:rFonts w:ascii="Symbol" w:hAnsi="Symbol" w:hint="default"/>
      </w:rPr>
    </w:lvl>
    <w:lvl w:ilvl="7" w:tplc="41FE3B9A">
      <w:start w:val="1"/>
      <w:numFmt w:val="bullet"/>
      <w:lvlText w:val="o"/>
      <w:lvlJc w:val="left"/>
      <w:pPr>
        <w:ind w:left="5400" w:hanging="360"/>
      </w:pPr>
      <w:rPr>
        <w:rFonts w:ascii="Courier New" w:hAnsi="Courier New" w:hint="default"/>
      </w:rPr>
    </w:lvl>
    <w:lvl w:ilvl="8" w:tplc="EE586BD0">
      <w:start w:val="1"/>
      <w:numFmt w:val="bullet"/>
      <w:lvlText w:val=""/>
      <w:lvlJc w:val="left"/>
      <w:pPr>
        <w:ind w:left="6120" w:hanging="360"/>
      </w:pPr>
      <w:rPr>
        <w:rFonts w:ascii="Wingdings" w:hAnsi="Wingdings" w:hint="default"/>
      </w:rPr>
    </w:lvl>
  </w:abstractNum>
  <w:abstractNum w:abstractNumId="19" w15:restartNumberingAfterBreak="0">
    <w:nsid w:val="514B81B9"/>
    <w:multiLevelType w:val="hybridMultilevel"/>
    <w:tmpl w:val="CA826FC8"/>
    <w:lvl w:ilvl="0" w:tplc="B4025E08">
      <w:start w:val="1"/>
      <w:numFmt w:val="bullet"/>
      <w:lvlText w:val=""/>
      <w:lvlJc w:val="left"/>
      <w:pPr>
        <w:ind w:left="360" w:hanging="360"/>
      </w:pPr>
      <w:rPr>
        <w:rFonts w:ascii="Symbol" w:hAnsi="Symbol" w:hint="default"/>
      </w:rPr>
    </w:lvl>
    <w:lvl w:ilvl="1" w:tplc="B1DE085A">
      <w:start w:val="1"/>
      <w:numFmt w:val="bullet"/>
      <w:lvlText w:val="o"/>
      <w:lvlJc w:val="left"/>
      <w:pPr>
        <w:ind w:left="1080" w:hanging="360"/>
      </w:pPr>
      <w:rPr>
        <w:rFonts w:ascii="Courier New" w:hAnsi="Courier New" w:hint="default"/>
      </w:rPr>
    </w:lvl>
    <w:lvl w:ilvl="2" w:tplc="CC28B04E">
      <w:start w:val="1"/>
      <w:numFmt w:val="bullet"/>
      <w:lvlText w:val=""/>
      <w:lvlJc w:val="left"/>
      <w:pPr>
        <w:ind w:left="1800" w:hanging="360"/>
      </w:pPr>
      <w:rPr>
        <w:rFonts w:ascii="Wingdings" w:hAnsi="Wingdings" w:hint="default"/>
      </w:rPr>
    </w:lvl>
    <w:lvl w:ilvl="3" w:tplc="361E868A">
      <w:start w:val="1"/>
      <w:numFmt w:val="bullet"/>
      <w:lvlText w:val=""/>
      <w:lvlJc w:val="left"/>
      <w:pPr>
        <w:ind w:left="2520" w:hanging="360"/>
      </w:pPr>
      <w:rPr>
        <w:rFonts w:ascii="Symbol" w:hAnsi="Symbol" w:hint="default"/>
      </w:rPr>
    </w:lvl>
    <w:lvl w:ilvl="4" w:tplc="BD7CAD96">
      <w:start w:val="1"/>
      <w:numFmt w:val="bullet"/>
      <w:lvlText w:val="o"/>
      <w:lvlJc w:val="left"/>
      <w:pPr>
        <w:ind w:left="3240" w:hanging="360"/>
      </w:pPr>
      <w:rPr>
        <w:rFonts w:ascii="Courier New" w:hAnsi="Courier New" w:hint="default"/>
      </w:rPr>
    </w:lvl>
    <w:lvl w:ilvl="5" w:tplc="F00ECEFE">
      <w:start w:val="1"/>
      <w:numFmt w:val="bullet"/>
      <w:lvlText w:val=""/>
      <w:lvlJc w:val="left"/>
      <w:pPr>
        <w:ind w:left="3960" w:hanging="360"/>
      </w:pPr>
      <w:rPr>
        <w:rFonts w:ascii="Wingdings" w:hAnsi="Wingdings" w:hint="default"/>
      </w:rPr>
    </w:lvl>
    <w:lvl w:ilvl="6" w:tplc="7D56ECF4">
      <w:start w:val="1"/>
      <w:numFmt w:val="bullet"/>
      <w:lvlText w:val=""/>
      <w:lvlJc w:val="left"/>
      <w:pPr>
        <w:ind w:left="4680" w:hanging="360"/>
      </w:pPr>
      <w:rPr>
        <w:rFonts w:ascii="Symbol" w:hAnsi="Symbol" w:hint="default"/>
      </w:rPr>
    </w:lvl>
    <w:lvl w:ilvl="7" w:tplc="ED1E3A62">
      <w:start w:val="1"/>
      <w:numFmt w:val="bullet"/>
      <w:lvlText w:val="o"/>
      <w:lvlJc w:val="left"/>
      <w:pPr>
        <w:ind w:left="5400" w:hanging="360"/>
      </w:pPr>
      <w:rPr>
        <w:rFonts w:ascii="Courier New" w:hAnsi="Courier New" w:hint="default"/>
      </w:rPr>
    </w:lvl>
    <w:lvl w:ilvl="8" w:tplc="0CA2E52A">
      <w:start w:val="1"/>
      <w:numFmt w:val="bullet"/>
      <w:lvlText w:val=""/>
      <w:lvlJc w:val="left"/>
      <w:pPr>
        <w:ind w:left="6120" w:hanging="360"/>
      </w:pPr>
      <w:rPr>
        <w:rFonts w:ascii="Wingdings" w:hAnsi="Wingdings" w:hint="default"/>
      </w:rPr>
    </w:lvl>
  </w:abstractNum>
  <w:abstractNum w:abstractNumId="20" w15:restartNumberingAfterBreak="0">
    <w:nsid w:val="51D2E528"/>
    <w:multiLevelType w:val="hybridMultilevel"/>
    <w:tmpl w:val="F7E49A9C"/>
    <w:lvl w:ilvl="0" w:tplc="F336F122">
      <w:start w:val="1"/>
      <w:numFmt w:val="bullet"/>
      <w:lvlText w:val=""/>
      <w:lvlJc w:val="left"/>
      <w:pPr>
        <w:ind w:left="360" w:hanging="360"/>
      </w:pPr>
      <w:rPr>
        <w:rFonts w:ascii="Symbol" w:hAnsi="Symbol" w:hint="default"/>
      </w:rPr>
    </w:lvl>
    <w:lvl w:ilvl="1" w:tplc="2DD25AC6">
      <w:start w:val="1"/>
      <w:numFmt w:val="bullet"/>
      <w:lvlText w:val="o"/>
      <w:lvlJc w:val="left"/>
      <w:pPr>
        <w:ind w:left="1080" w:hanging="360"/>
      </w:pPr>
      <w:rPr>
        <w:rFonts w:ascii="Courier New" w:hAnsi="Courier New" w:hint="default"/>
      </w:rPr>
    </w:lvl>
    <w:lvl w:ilvl="2" w:tplc="BFA83F9A">
      <w:start w:val="1"/>
      <w:numFmt w:val="bullet"/>
      <w:lvlText w:val=""/>
      <w:lvlJc w:val="left"/>
      <w:pPr>
        <w:ind w:left="1800" w:hanging="360"/>
      </w:pPr>
      <w:rPr>
        <w:rFonts w:ascii="Wingdings" w:hAnsi="Wingdings" w:hint="default"/>
      </w:rPr>
    </w:lvl>
    <w:lvl w:ilvl="3" w:tplc="7D664A5C">
      <w:start w:val="1"/>
      <w:numFmt w:val="bullet"/>
      <w:lvlText w:val=""/>
      <w:lvlJc w:val="left"/>
      <w:pPr>
        <w:ind w:left="2520" w:hanging="360"/>
      </w:pPr>
      <w:rPr>
        <w:rFonts w:ascii="Symbol" w:hAnsi="Symbol" w:hint="default"/>
      </w:rPr>
    </w:lvl>
    <w:lvl w:ilvl="4" w:tplc="01821878">
      <w:start w:val="1"/>
      <w:numFmt w:val="bullet"/>
      <w:lvlText w:val="o"/>
      <w:lvlJc w:val="left"/>
      <w:pPr>
        <w:ind w:left="3240" w:hanging="360"/>
      </w:pPr>
      <w:rPr>
        <w:rFonts w:ascii="Courier New" w:hAnsi="Courier New" w:hint="default"/>
      </w:rPr>
    </w:lvl>
    <w:lvl w:ilvl="5" w:tplc="25E89E82">
      <w:start w:val="1"/>
      <w:numFmt w:val="bullet"/>
      <w:lvlText w:val=""/>
      <w:lvlJc w:val="left"/>
      <w:pPr>
        <w:ind w:left="3960" w:hanging="360"/>
      </w:pPr>
      <w:rPr>
        <w:rFonts w:ascii="Wingdings" w:hAnsi="Wingdings" w:hint="default"/>
      </w:rPr>
    </w:lvl>
    <w:lvl w:ilvl="6" w:tplc="482E6280">
      <w:start w:val="1"/>
      <w:numFmt w:val="bullet"/>
      <w:lvlText w:val=""/>
      <w:lvlJc w:val="left"/>
      <w:pPr>
        <w:ind w:left="4680" w:hanging="360"/>
      </w:pPr>
      <w:rPr>
        <w:rFonts w:ascii="Symbol" w:hAnsi="Symbol" w:hint="default"/>
      </w:rPr>
    </w:lvl>
    <w:lvl w:ilvl="7" w:tplc="2040AE16">
      <w:start w:val="1"/>
      <w:numFmt w:val="bullet"/>
      <w:lvlText w:val="o"/>
      <w:lvlJc w:val="left"/>
      <w:pPr>
        <w:ind w:left="5400" w:hanging="360"/>
      </w:pPr>
      <w:rPr>
        <w:rFonts w:ascii="Courier New" w:hAnsi="Courier New" w:hint="default"/>
      </w:rPr>
    </w:lvl>
    <w:lvl w:ilvl="8" w:tplc="083E95B4">
      <w:start w:val="1"/>
      <w:numFmt w:val="bullet"/>
      <w:lvlText w:val=""/>
      <w:lvlJc w:val="left"/>
      <w:pPr>
        <w:ind w:left="6120" w:hanging="360"/>
      </w:pPr>
      <w:rPr>
        <w:rFonts w:ascii="Wingdings" w:hAnsi="Wingdings" w:hint="default"/>
      </w:rPr>
    </w:lvl>
  </w:abstractNum>
  <w:abstractNum w:abstractNumId="21" w15:restartNumberingAfterBreak="0">
    <w:nsid w:val="53C05574"/>
    <w:multiLevelType w:val="hybridMultilevel"/>
    <w:tmpl w:val="A87AB980"/>
    <w:lvl w:ilvl="0" w:tplc="0F883C92">
      <w:start w:val="1"/>
      <w:numFmt w:val="bullet"/>
      <w:lvlText w:val=""/>
      <w:lvlJc w:val="left"/>
      <w:pPr>
        <w:ind w:left="360" w:hanging="360"/>
      </w:pPr>
      <w:rPr>
        <w:rFonts w:ascii="Symbol" w:hAnsi="Symbol" w:hint="default"/>
      </w:rPr>
    </w:lvl>
    <w:lvl w:ilvl="1" w:tplc="069CF5A2">
      <w:start w:val="1"/>
      <w:numFmt w:val="bullet"/>
      <w:lvlText w:val="o"/>
      <w:lvlJc w:val="left"/>
      <w:pPr>
        <w:ind w:left="1080" w:hanging="360"/>
      </w:pPr>
      <w:rPr>
        <w:rFonts w:ascii="Courier New" w:hAnsi="Courier New" w:hint="default"/>
      </w:rPr>
    </w:lvl>
    <w:lvl w:ilvl="2" w:tplc="D3DE72B8">
      <w:start w:val="1"/>
      <w:numFmt w:val="bullet"/>
      <w:lvlText w:val=""/>
      <w:lvlJc w:val="left"/>
      <w:pPr>
        <w:ind w:left="1800" w:hanging="360"/>
      </w:pPr>
      <w:rPr>
        <w:rFonts w:ascii="Wingdings" w:hAnsi="Wingdings" w:hint="default"/>
      </w:rPr>
    </w:lvl>
    <w:lvl w:ilvl="3" w:tplc="583C56BE">
      <w:start w:val="1"/>
      <w:numFmt w:val="bullet"/>
      <w:lvlText w:val=""/>
      <w:lvlJc w:val="left"/>
      <w:pPr>
        <w:ind w:left="2520" w:hanging="360"/>
      </w:pPr>
      <w:rPr>
        <w:rFonts w:ascii="Symbol" w:hAnsi="Symbol" w:hint="default"/>
      </w:rPr>
    </w:lvl>
    <w:lvl w:ilvl="4" w:tplc="4162D7C8">
      <w:start w:val="1"/>
      <w:numFmt w:val="bullet"/>
      <w:lvlText w:val="o"/>
      <w:lvlJc w:val="left"/>
      <w:pPr>
        <w:ind w:left="3240" w:hanging="360"/>
      </w:pPr>
      <w:rPr>
        <w:rFonts w:ascii="Courier New" w:hAnsi="Courier New" w:hint="default"/>
      </w:rPr>
    </w:lvl>
    <w:lvl w:ilvl="5" w:tplc="A6EC2908">
      <w:start w:val="1"/>
      <w:numFmt w:val="bullet"/>
      <w:lvlText w:val=""/>
      <w:lvlJc w:val="left"/>
      <w:pPr>
        <w:ind w:left="3960" w:hanging="360"/>
      </w:pPr>
      <w:rPr>
        <w:rFonts w:ascii="Wingdings" w:hAnsi="Wingdings" w:hint="default"/>
      </w:rPr>
    </w:lvl>
    <w:lvl w:ilvl="6" w:tplc="7F507D2A">
      <w:start w:val="1"/>
      <w:numFmt w:val="bullet"/>
      <w:lvlText w:val=""/>
      <w:lvlJc w:val="left"/>
      <w:pPr>
        <w:ind w:left="4680" w:hanging="360"/>
      </w:pPr>
      <w:rPr>
        <w:rFonts w:ascii="Symbol" w:hAnsi="Symbol" w:hint="default"/>
      </w:rPr>
    </w:lvl>
    <w:lvl w:ilvl="7" w:tplc="18B4F320">
      <w:start w:val="1"/>
      <w:numFmt w:val="bullet"/>
      <w:lvlText w:val="o"/>
      <w:lvlJc w:val="left"/>
      <w:pPr>
        <w:ind w:left="5400" w:hanging="360"/>
      </w:pPr>
      <w:rPr>
        <w:rFonts w:ascii="Courier New" w:hAnsi="Courier New" w:hint="default"/>
      </w:rPr>
    </w:lvl>
    <w:lvl w:ilvl="8" w:tplc="9ECA3B38">
      <w:start w:val="1"/>
      <w:numFmt w:val="bullet"/>
      <w:lvlText w:val=""/>
      <w:lvlJc w:val="left"/>
      <w:pPr>
        <w:ind w:left="6120" w:hanging="360"/>
      </w:pPr>
      <w:rPr>
        <w:rFonts w:ascii="Wingdings" w:hAnsi="Wingdings" w:hint="default"/>
      </w:rPr>
    </w:lvl>
  </w:abstractNum>
  <w:abstractNum w:abstractNumId="22" w15:restartNumberingAfterBreak="0">
    <w:nsid w:val="559B70E3"/>
    <w:multiLevelType w:val="multilevel"/>
    <w:tmpl w:val="0766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F8F60"/>
    <w:multiLevelType w:val="hybridMultilevel"/>
    <w:tmpl w:val="59AA5C18"/>
    <w:lvl w:ilvl="0" w:tplc="7FF0ADD2">
      <w:start w:val="1"/>
      <w:numFmt w:val="bullet"/>
      <w:lvlText w:val=""/>
      <w:lvlJc w:val="left"/>
      <w:pPr>
        <w:ind w:left="360" w:hanging="360"/>
      </w:pPr>
      <w:rPr>
        <w:rFonts w:ascii="Symbol" w:hAnsi="Symbol" w:hint="default"/>
      </w:rPr>
    </w:lvl>
    <w:lvl w:ilvl="1" w:tplc="F11E8E36">
      <w:start w:val="1"/>
      <w:numFmt w:val="bullet"/>
      <w:lvlText w:val="o"/>
      <w:lvlJc w:val="left"/>
      <w:pPr>
        <w:ind w:left="1080" w:hanging="360"/>
      </w:pPr>
      <w:rPr>
        <w:rFonts w:ascii="Courier New" w:hAnsi="Courier New" w:hint="default"/>
      </w:rPr>
    </w:lvl>
    <w:lvl w:ilvl="2" w:tplc="5714219C">
      <w:start w:val="1"/>
      <w:numFmt w:val="bullet"/>
      <w:lvlText w:val=""/>
      <w:lvlJc w:val="left"/>
      <w:pPr>
        <w:ind w:left="1800" w:hanging="360"/>
      </w:pPr>
      <w:rPr>
        <w:rFonts w:ascii="Wingdings" w:hAnsi="Wingdings" w:hint="default"/>
      </w:rPr>
    </w:lvl>
    <w:lvl w:ilvl="3" w:tplc="CC6A9B46">
      <w:start w:val="1"/>
      <w:numFmt w:val="bullet"/>
      <w:lvlText w:val=""/>
      <w:lvlJc w:val="left"/>
      <w:pPr>
        <w:ind w:left="2520" w:hanging="360"/>
      </w:pPr>
      <w:rPr>
        <w:rFonts w:ascii="Symbol" w:hAnsi="Symbol" w:hint="default"/>
      </w:rPr>
    </w:lvl>
    <w:lvl w:ilvl="4" w:tplc="7C4CEE24">
      <w:start w:val="1"/>
      <w:numFmt w:val="bullet"/>
      <w:lvlText w:val="o"/>
      <w:lvlJc w:val="left"/>
      <w:pPr>
        <w:ind w:left="3240" w:hanging="360"/>
      </w:pPr>
      <w:rPr>
        <w:rFonts w:ascii="Courier New" w:hAnsi="Courier New" w:hint="default"/>
      </w:rPr>
    </w:lvl>
    <w:lvl w:ilvl="5" w:tplc="67220DF8">
      <w:start w:val="1"/>
      <w:numFmt w:val="bullet"/>
      <w:lvlText w:val=""/>
      <w:lvlJc w:val="left"/>
      <w:pPr>
        <w:ind w:left="3960" w:hanging="360"/>
      </w:pPr>
      <w:rPr>
        <w:rFonts w:ascii="Wingdings" w:hAnsi="Wingdings" w:hint="default"/>
      </w:rPr>
    </w:lvl>
    <w:lvl w:ilvl="6" w:tplc="4444470A">
      <w:start w:val="1"/>
      <w:numFmt w:val="bullet"/>
      <w:lvlText w:val=""/>
      <w:lvlJc w:val="left"/>
      <w:pPr>
        <w:ind w:left="4680" w:hanging="360"/>
      </w:pPr>
      <w:rPr>
        <w:rFonts w:ascii="Symbol" w:hAnsi="Symbol" w:hint="default"/>
      </w:rPr>
    </w:lvl>
    <w:lvl w:ilvl="7" w:tplc="AD44B4D6">
      <w:start w:val="1"/>
      <w:numFmt w:val="bullet"/>
      <w:lvlText w:val="o"/>
      <w:lvlJc w:val="left"/>
      <w:pPr>
        <w:ind w:left="5400" w:hanging="360"/>
      </w:pPr>
      <w:rPr>
        <w:rFonts w:ascii="Courier New" w:hAnsi="Courier New" w:hint="default"/>
      </w:rPr>
    </w:lvl>
    <w:lvl w:ilvl="8" w:tplc="F352546E">
      <w:start w:val="1"/>
      <w:numFmt w:val="bullet"/>
      <w:lvlText w:val=""/>
      <w:lvlJc w:val="left"/>
      <w:pPr>
        <w:ind w:left="6120" w:hanging="360"/>
      </w:pPr>
      <w:rPr>
        <w:rFonts w:ascii="Wingdings" w:hAnsi="Wingdings" w:hint="default"/>
      </w:rPr>
    </w:lvl>
  </w:abstractNum>
  <w:abstractNum w:abstractNumId="24" w15:restartNumberingAfterBreak="0">
    <w:nsid w:val="6084C58B"/>
    <w:multiLevelType w:val="hybridMultilevel"/>
    <w:tmpl w:val="334C6152"/>
    <w:lvl w:ilvl="0" w:tplc="0930F2BE">
      <w:start w:val="1"/>
      <w:numFmt w:val="bullet"/>
      <w:lvlText w:val=""/>
      <w:lvlJc w:val="left"/>
      <w:pPr>
        <w:ind w:left="360" w:hanging="360"/>
      </w:pPr>
      <w:rPr>
        <w:rFonts w:ascii="Symbol" w:hAnsi="Symbol" w:hint="default"/>
      </w:rPr>
    </w:lvl>
    <w:lvl w:ilvl="1" w:tplc="12F829B6">
      <w:start w:val="1"/>
      <w:numFmt w:val="bullet"/>
      <w:lvlText w:val="o"/>
      <w:lvlJc w:val="left"/>
      <w:pPr>
        <w:ind w:left="1080" w:hanging="360"/>
      </w:pPr>
      <w:rPr>
        <w:rFonts w:ascii="Courier New" w:hAnsi="Courier New" w:hint="default"/>
      </w:rPr>
    </w:lvl>
    <w:lvl w:ilvl="2" w:tplc="A906D9EE">
      <w:start w:val="1"/>
      <w:numFmt w:val="bullet"/>
      <w:lvlText w:val=""/>
      <w:lvlJc w:val="left"/>
      <w:pPr>
        <w:ind w:left="1800" w:hanging="360"/>
      </w:pPr>
      <w:rPr>
        <w:rFonts w:ascii="Wingdings" w:hAnsi="Wingdings" w:hint="default"/>
      </w:rPr>
    </w:lvl>
    <w:lvl w:ilvl="3" w:tplc="0B8AE7D2">
      <w:start w:val="1"/>
      <w:numFmt w:val="bullet"/>
      <w:lvlText w:val=""/>
      <w:lvlJc w:val="left"/>
      <w:pPr>
        <w:ind w:left="2520" w:hanging="360"/>
      </w:pPr>
      <w:rPr>
        <w:rFonts w:ascii="Symbol" w:hAnsi="Symbol" w:hint="default"/>
      </w:rPr>
    </w:lvl>
    <w:lvl w:ilvl="4" w:tplc="23F4978E">
      <w:start w:val="1"/>
      <w:numFmt w:val="bullet"/>
      <w:lvlText w:val="o"/>
      <w:lvlJc w:val="left"/>
      <w:pPr>
        <w:ind w:left="3240" w:hanging="360"/>
      </w:pPr>
      <w:rPr>
        <w:rFonts w:ascii="Courier New" w:hAnsi="Courier New" w:hint="default"/>
      </w:rPr>
    </w:lvl>
    <w:lvl w:ilvl="5" w:tplc="C47418F6">
      <w:start w:val="1"/>
      <w:numFmt w:val="bullet"/>
      <w:lvlText w:val=""/>
      <w:lvlJc w:val="left"/>
      <w:pPr>
        <w:ind w:left="3960" w:hanging="360"/>
      </w:pPr>
      <w:rPr>
        <w:rFonts w:ascii="Wingdings" w:hAnsi="Wingdings" w:hint="default"/>
      </w:rPr>
    </w:lvl>
    <w:lvl w:ilvl="6" w:tplc="FBFEE83A">
      <w:start w:val="1"/>
      <w:numFmt w:val="bullet"/>
      <w:lvlText w:val=""/>
      <w:lvlJc w:val="left"/>
      <w:pPr>
        <w:ind w:left="4680" w:hanging="360"/>
      </w:pPr>
      <w:rPr>
        <w:rFonts w:ascii="Symbol" w:hAnsi="Symbol" w:hint="default"/>
      </w:rPr>
    </w:lvl>
    <w:lvl w:ilvl="7" w:tplc="B536478A">
      <w:start w:val="1"/>
      <w:numFmt w:val="bullet"/>
      <w:lvlText w:val="o"/>
      <w:lvlJc w:val="left"/>
      <w:pPr>
        <w:ind w:left="5400" w:hanging="360"/>
      </w:pPr>
      <w:rPr>
        <w:rFonts w:ascii="Courier New" w:hAnsi="Courier New" w:hint="default"/>
      </w:rPr>
    </w:lvl>
    <w:lvl w:ilvl="8" w:tplc="F6D2996E">
      <w:start w:val="1"/>
      <w:numFmt w:val="bullet"/>
      <w:lvlText w:val=""/>
      <w:lvlJc w:val="left"/>
      <w:pPr>
        <w:ind w:left="6120" w:hanging="360"/>
      </w:pPr>
      <w:rPr>
        <w:rFonts w:ascii="Wingdings" w:hAnsi="Wingdings" w:hint="default"/>
      </w:rPr>
    </w:lvl>
  </w:abstractNum>
  <w:abstractNum w:abstractNumId="25" w15:restartNumberingAfterBreak="0">
    <w:nsid w:val="60CB80E7"/>
    <w:multiLevelType w:val="hybridMultilevel"/>
    <w:tmpl w:val="47EA7270"/>
    <w:lvl w:ilvl="0" w:tplc="C9822C74">
      <w:start w:val="1"/>
      <w:numFmt w:val="bullet"/>
      <w:lvlText w:val=""/>
      <w:lvlJc w:val="left"/>
      <w:pPr>
        <w:ind w:left="360" w:hanging="360"/>
      </w:pPr>
      <w:rPr>
        <w:rFonts w:ascii="Symbol" w:hAnsi="Symbol" w:hint="default"/>
      </w:rPr>
    </w:lvl>
    <w:lvl w:ilvl="1" w:tplc="D804B406">
      <w:start w:val="1"/>
      <w:numFmt w:val="bullet"/>
      <w:lvlText w:val="o"/>
      <w:lvlJc w:val="left"/>
      <w:pPr>
        <w:ind w:left="1080" w:hanging="360"/>
      </w:pPr>
      <w:rPr>
        <w:rFonts w:ascii="Courier New" w:hAnsi="Courier New" w:hint="default"/>
      </w:rPr>
    </w:lvl>
    <w:lvl w:ilvl="2" w:tplc="FFE20F58">
      <w:start w:val="1"/>
      <w:numFmt w:val="bullet"/>
      <w:lvlText w:val=""/>
      <w:lvlJc w:val="left"/>
      <w:pPr>
        <w:ind w:left="1800" w:hanging="360"/>
      </w:pPr>
      <w:rPr>
        <w:rFonts w:ascii="Wingdings" w:hAnsi="Wingdings" w:hint="default"/>
      </w:rPr>
    </w:lvl>
    <w:lvl w:ilvl="3" w:tplc="21D68B9A">
      <w:start w:val="1"/>
      <w:numFmt w:val="bullet"/>
      <w:lvlText w:val=""/>
      <w:lvlJc w:val="left"/>
      <w:pPr>
        <w:ind w:left="2520" w:hanging="360"/>
      </w:pPr>
      <w:rPr>
        <w:rFonts w:ascii="Symbol" w:hAnsi="Symbol" w:hint="default"/>
      </w:rPr>
    </w:lvl>
    <w:lvl w:ilvl="4" w:tplc="F7202530">
      <w:start w:val="1"/>
      <w:numFmt w:val="bullet"/>
      <w:lvlText w:val="o"/>
      <w:lvlJc w:val="left"/>
      <w:pPr>
        <w:ind w:left="3240" w:hanging="360"/>
      </w:pPr>
      <w:rPr>
        <w:rFonts w:ascii="Courier New" w:hAnsi="Courier New" w:hint="default"/>
      </w:rPr>
    </w:lvl>
    <w:lvl w:ilvl="5" w:tplc="0600720C">
      <w:start w:val="1"/>
      <w:numFmt w:val="bullet"/>
      <w:lvlText w:val=""/>
      <w:lvlJc w:val="left"/>
      <w:pPr>
        <w:ind w:left="3960" w:hanging="360"/>
      </w:pPr>
      <w:rPr>
        <w:rFonts w:ascii="Wingdings" w:hAnsi="Wingdings" w:hint="default"/>
      </w:rPr>
    </w:lvl>
    <w:lvl w:ilvl="6" w:tplc="A4A4AFF2">
      <w:start w:val="1"/>
      <w:numFmt w:val="bullet"/>
      <w:lvlText w:val=""/>
      <w:lvlJc w:val="left"/>
      <w:pPr>
        <w:ind w:left="4680" w:hanging="360"/>
      </w:pPr>
      <w:rPr>
        <w:rFonts w:ascii="Symbol" w:hAnsi="Symbol" w:hint="default"/>
      </w:rPr>
    </w:lvl>
    <w:lvl w:ilvl="7" w:tplc="5768C39A">
      <w:start w:val="1"/>
      <w:numFmt w:val="bullet"/>
      <w:lvlText w:val="o"/>
      <w:lvlJc w:val="left"/>
      <w:pPr>
        <w:ind w:left="5400" w:hanging="360"/>
      </w:pPr>
      <w:rPr>
        <w:rFonts w:ascii="Courier New" w:hAnsi="Courier New" w:hint="default"/>
      </w:rPr>
    </w:lvl>
    <w:lvl w:ilvl="8" w:tplc="7EFE639A">
      <w:start w:val="1"/>
      <w:numFmt w:val="bullet"/>
      <w:lvlText w:val=""/>
      <w:lvlJc w:val="left"/>
      <w:pPr>
        <w:ind w:left="6120" w:hanging="360"/>
      </w:pPr>
      <w:rPr>
        <w:rFonts w:ascii="Wingdings" w:hAnsi="Wingdings" w:hint="default"/>
      </w:rPr>
    </w:lvl>
  </w:abstractNum>
  <w:abstractNum w:abstractNumId="26" w15:restartNumberingAfterBreak="0">
    <w:nsid w:val="6E542207"/>
    <w:multiLevelType w:val="hybridMultilevel"/>
    <w:tmpl w:val="01462D6A"/>
    <w:lvl w:ilvl="0" w:tplc="8F56712E">
      <w:start w:val="1"/>
      <w:numFmt w:val="bullet"/>
      <w:lvlText w:val=""/>
      <w:lvlJc w:val="left"/>
      <w:pPr>
        <w:ind w:left="360" w:hanging="360"/>
      </w:pPr>
      <w:rPr>
        <w:rFonts w:ascii="Symbol" w:hAnsi="Symbol" w:hint="default"/>
      </w:rPr>
    </w:lvl>
    <w:lvl w:ilvl="1" w:tplc="4C6C3F18">
      <w:start w:val="1"/>
      <w:numFmt w:val="bullet"/>
      <w:lvlText w:val="o"/>
      <w:lvlJc w:val="left"/>
      <w:pPr>
        <w:ind w:left="1080" w:hanging="360"/>
      </w:pPr>
      <w:rPr>
        <w:rFonts w:ascii="Courier New" w:hAnsi="Courier New" w:hint="default"/>
      </w:rPr>
    </w:lvl>
    <w:lvl w:ilvl="2" w:tplc="0504D9F4">
      <w:start w:val="1"/>
      <w:numFmt w:val="bullet"/>
      <w:lvlText w:val=""/>
      <w:lvlJc w:val="left"/>
      <w:pPr>
        <w:ind w:left="1800" w:hanging="360"/>
      </w:pPr>
      <w:rPr>
        <w:rFonts w:ascii="Wingdings" w:hAnsi="Wingdings" w:hint="default"/>
      </w:rPr>
    </w:lvl>
    <w:lvl w:ilvl="3" w:tplc="278EC202">
      <w:start w:val="1"/>
      <w:numFmt w:val="bullet"/>
      <w:lvlText w:val=""/>
      <w:lvlJc w:val="left"/>
      <w:pPr>
        <w:ind w:left="2520" w:hanging="360"/>
      </w:pPr>
      <w:rPr>
        <w:rFonts w:ascii="Symbol" w:hAnsi="Symbol" w:hint="default"/>
      </w:rPr>
    </w:lvl>
    <w:lvl w:ilvl="4" w:tplc="50ECDEEC">
      <w:start w:val="1"/>
      <w:numFmt w:val="bullet"/>
      <w:lvlText w:val="o"/>
      <w:lvlJc w:val="left"/>
      <w:pPr>
        <w:ind w:left="3240" w:hanging="360"/>
      </w:pPr>
      <w:rPr>
        <w:rFonts w:ascii="Courier New" w:hAnsi="Courier New" w:hint="default"/>
      </w:rPr>
    </w:lvl>
    <w:lvl w:ilvl="5" w:tplc="9D2E912A">
      <w:start w:val="1"/>
      <w:numFmt w:val="bullet"/>
      <w:lvlText w:val=""/>
      <w:lvlJc w:val="left"/>
      <w:pPr>
        <w:ind w:left="3960" w:hanging="360"/>
      </w:pPr>
      <w:rPr>
        <w:rFonts w:ascii="Wingdings" w:hAnsi="Wingdings" w:hint="default"/>
      </w:rPr>
    </w:lvl>
    <w:lvl w:ilvl="6" w:tplc="698A57E0">
      <w:start w:val="1"/>
      <w:numFmt w:val="bullet"/>
      <w:lvlText w:val=""/>
      <w:lvlJc w:val="left"/>
      <w:pPr>
        <w:ind w:left="4680" w:hanging="360"/>
      </w:pPr>
      <w:rPr>
        <w:rFonts w:ascii="Symbol" w:hAnsi="Symbol" w:hint="default"/>
      </w:rPr>
    </w:lvl>
    <w:lvl w:ilvl="7" w:tplc="8CFE71F8">
      <w:start w:val="1"/>
      <w:numFmt w:val="bullet"/>
      <w:lvlText w:val="o"/>
      <w:lvlJc w:val="left"/>
      <w:pPr>
        <w:ind w:left="5400" w:hanging="360"/>
      </w:pPr>
      <w:rPr>
        <w:rFonts w:ascii="Courier New" w:hAnsi="Courier New" w:hint="default"/>
      </w:rPr>
    </w:lvl>
    <w:lvl w:ilvl="8" w:tplc="ACEE953C">
      <w:start w:val="1"/>
      <w:numFmt w:val="bullet"/>
      <w:lvlText w:val=""/>
      <w:lvlJc w:val="left"/>
      <w:pPr>
        <w:ind w:left="6120" w:hanging="360"/>
      </w:pPr>
      <w:rPr>
        <w:rFonts w:ascii="Wingdings" w:hAnsi="Wingdings" w:hint="default"/>
      </w:rPr>
    </w:lvl>
  </w:abstractNum>
  <w:abstractNum w:abstractNumId="27" w15:restartNumberingAfterBreak="0">
    <w:nsid w:val="6EF3D0BA"/>
    <w:multiLevelType w:val="hybridMultilevel"/>
    <w:tmpl w:val="D1E84CDC"/>
    <w:lvl w:ilvl="0" w:tplc="F3F0BE74">
      <w:start w:val="1"/>
      <w:numFmt w:val="bullet"/>
      <w:lvlText w:val=""/>
      <w:lvlJc w:val="left"/>
      <w:pPr>
        <w:ind w:left="360" w:hanging="360"/>
      </w:pPr>
      <w:rPr>
        <w:rFonts w:ascii="Symbol" w:hAnsi="Symbol" w:hint="default"/>
      </w:rPr>
    </w:lvl>
    <w:lvl w:ilvl="1" w:tplc="DFCC2C3E">
      <w:start w:val="1"/>
      <w:numFmt w:val="bullet"/>
      <w:lvlText w:val="o"/>
      <w:lvlJc w:val="left"/>
      <w:pPr>
        <w:ind w:left="1080" w:hanging="360"/>
      </w:pPr>
      <w:rPr>
        <w:rFonts w:ascii="Courier New" w:hAnsi="Courier New" w:hint="default"/>
      </w:rPr>
    </w:lvl>
    <w:lvl w:ilvl="2" w:tplc="D1449E68">
      <w:start w:val="1"/>
      <w:numFmt w:val="bullet"/>
      <w:lvlText w:val=""/>
      <w:lvlJc w:val="left"/>
      <w:pPr>
        <w:ind w:left="1800" w:hanging="360"/>
      </w:pPr>
      <w:rPr>
        <w:rFonts w:ascii="Wingdings" w:hAnsi="Wingdings" w:hint="default"/>
      </w:rPr>
    </w:lvl>
    <w:lvl w:ilvl="3" w:tplc="A50E95EE">
      <w:start w:val="1"/>
      <w:numFmt w:val="bullet"/>
      <w:lvlText w:val=""/>
      <w:lvlJc w:val="left"/>
      <w:pPr>
        <w:ind w:left="2520" w:hanging="360"/>
      </w:pPr>
      <w:rPr>
        <w:rFonts w:ascii="Symbol" w:hAnsi="Symbol" w:hint="default"/>
      </w:rPr>
    </w:lvl>
    <w:lvl w:ilvl="4" w:tplc="3FC84E54">
      <w:start w:val="1"/>
      <w:numFmt w:val="bullet"/>
      <w:lvlText w:val="o"/>
      <w:lvlJc w:val="left"/>
      <w:pPr>
        <w:ind w:left="3240" w:hanging="360"/>
      </w:pPr>
      <w:rPr>
        <w:rFonts w:ascii="Courier New" w:hAnsi="Courier New" w:hint="default"/>
      </w:rPr>
    </w:lvl>
    <w:lvl w:ilvl="5" w:tplc="69787D3A">
      <w:start w:val="1"/>
      <w:numFmt w:val="bullet"/>
      <w:lvlText w:val=""/>
      <w:lvlJc w:val="left"/>
      <w:pPr>
        <w:ind w:left="3960" w:hanging="360"/>
      </w:pPr>
      <w:rPr>
        <w:rFonts w:ascii="Wingdings" w:hAnsi="Wingdings" w:hint="default"/>
      </w:rPr>
    </w:lvl>
    <w:lvl w:ilvl="6" w:tplc="98A0C80A">
      <w:start w:val="1"/>
      <w:numFmt w:val="bullet"/>
      <w:lvlText w:val=""/>
      <w:lvlJc w:val="left"/>
      <w:pPr>
        <w:ind w:left="4680" w:hanging="360"/>
      </w:pPr>
      <w:rPr>
        <w:rFonts w:ascii="Symbol" w:hAnsi="Symbol" w:hint="default"/>
      </w:rPr>
    </w:lvl>
    <w:lvl w:ilvl="7" w:tplc="D6B4334E">
      <w:start w:val="1"/>
      <w:numFmt w:val="bullet"/>
      <w:lvlText w:val="o"/>
      <w:lvlJc w:val="left"/>
      <w:pPr>
        <w:ind w:left="5400" w:hanging="360"/>
      </w:pPr>
      <w:rPr>
        <w:rFonts w:ascii="Courier New" w:hAnsi="Courier New" w:hint="default"/>
      </w:rPr>
    </w:lvl>
    <w:lvl w:ilvl="8" w:tplc="9254098A">
      <w:start w:val="1"/>
      <w:numFmt w:val="bullet"/>
      <w:lvlText w:val=""/>
      <w:lvlJc w:val="left"/>
      <w:pPr>
        <w:ind w:left="6120" w:hanging="360"/>
      </w:pPr>
      <w:rPr>
        <w:rFonts w:ascii="Wingdings" w:hAnsi="Wingdings" w:hint="default"/>
      </w:rPr>
    </w:lvl>
  </w:abstractNum>
  <w:abstractNum w:abstractNumId="28" w15:restartNumberingAfterBreak="0">
    <w:nsid w:val="722C6755"/>
    <w:multiLevelType w:val="hybridMultilevel"/>
    <w:tmpl w:val="85CED4F4"/>
    <w:lvl w:ilvl="0" w:tplc="1A7A1AAC">
      <w:start w:val="1"/>
      <w:numFmt w:val="bullet"/>
      <w:lvlText w:val=""/>
      <w:lvlJc w:val="left"/>
      <w:pPr>
        <w:ind w:left="360" w:hanging="360"/>
      </w:pPr>
      <w:rPr>
        <w:rFonts w:ascii="Symbol" w:hAnsi="Symbol" w:hint="default"/>
      </w:rPr>
    </w:lvl>
    <w:lvl w:ilvl="1" w:tplc="8D9864EE">
      <w:start w:val="1"/>
      <w:numFmt w:val="bullet"/>
      <w:lvlText w:val="o"/>
      <w:lvlJc w:val="left"/>
      <w:pPr>
        <w:ind w:left="1080" w:hanging="360"/>
      </w:pPr>
      <w:rPr>
        <w:rFonts w:ascii="Courier New" w:hAnsi="Courier New" w:hint="default"/>
      </w:rPr>
    </w:lvl>
    <w:lvl w:ilvl="2" w:tplc="881888F4">
      <w:start w:val="1"/>
      <w:numFmt w:val="bullet"/>
      <w:lvlText w:val=""/>
      <w:lvlJc w:val="left"/>
      <w:pPr>
        <w:ind w:left="1800" w:hanging="360"/>
      </w:pPr>
      <w:rPr>
        <w:rFonts w:ascii="Wingdings" w:hAnsi="Wingdings" w:hint="default"/>
      </w:rPr>
    </w:lvl>
    <w:lvl w:ilvl="3" w:tplc="88C08FE8">
      <w:start w:val="1"/>
      <w:numFmt w:val="bullet"/>
      <w:lvlText w:val=""/>
      <w:lvlJc w:val="left"/>
      <w:pPr>
        <w:ind w:left="2520" w:hanging="360"/>
      </w:pPr>
      <w:rPr>
        <w:rFonts w:ascii="Symbol" w:hAnsi="Symbol" w:hint="default"/>
      </w:rPr>
    </w:lvl>
    <w:lvl w:ilvl="4" w:tplc="34B67310">
      <w:start w:val="1"/>
      <w:numFmt w:val="bullet"/>
      <w:lvlText w:val="o"/>
      <w:lvlJc w:val="left"/>
      <w:pPr>
        <w:ind w:left="3240" w:hanging="360"/>
      </w:pPr>
      <w:rPr>
        <w:rFonts w:ascii="Courier New" w:hAnsi="Courier New" w:hint="default"/>
      </w:rPr>
    </w:lvl>
    <w:lvl w:ilvl="5" w:tplc="B76C5256">
      <w:start w:val="1"/>
      <w:numFmt w:val="bullet"/>
      <w:lvlText w:val=""/>
      <w:lvlJc w:val="left"/>
      <w:pPr>
        <w:ind w:left="3960" w:hanging="360"/>
      </w:pPr>
      <w:rPr>
        <w:rFonts w:ascii="Wingdings" w:hAnsi="Wingdings" w:hint="default"/>
      </w:rPr>
    </w:lvl>
    <w:lvl w:ilvl="6" w:tplc="2CC286C2">
      <w:start w:val="1"/>
      <w:numFmt w:val="bullet"/>
      <w:lvlText w:val=""/>
      <w:lvlJc w:val="left"/>
      <w:pPr>
        <w:ind w:left="4680" w:hanging="360"/>
      </w:pPr>
      <w:rPr>
        <w:rFonts w:ascii="Symbol" w:hAnsi="Symbol" w:hint="default"/>
      </w:rPr>
    </w:lvl>
    <w:lvl w:ilvl="7" w:tplc="2BFA8F72">
      <w:start w:val="1"/>
      <w:numFmt w:val="bullet"/>
      <w:lvlText w:val="o"/>
      <w:lvlJc w:val="left"/>
      <w:pPr>
        <w:ind w:left="5400" w:hanging="360"/>
      </w:pPr>
      <w:rPr>
        <w:rFonts w:ascii="Courier New" w:hAnsi="Courier New" w:hint="default"/>
      </w:rPr>
    </w:lvl>
    <w:lvl w:ilvl="8" w:tplc="AB20951A">
      <w:start w:val="1"/>
      <w:numFmt w:val="bullet"/>
      <w:lvlText w:val=""/>
      <w:lvlJc w:val="left"/>
      <w:pPr>
        <w:ind w:left="6120" w:hanging="360"/>
      </w:pPr>
      <w:rPr>
        <w:rFonts w:ascii="Wingdings" w:hAnsi="Wingdings" w:hint="default"/>
      </w:rPr>
    </w:lvl>
  </w:abstractNum>
  <w:abstractNum w:abstractNumId="29" w15:restartNumberingAfterBreak="0">
    <w:nsid w:val="77720D4E"/>
    <w:multiLevelType w:val="hybridMultilevel"/>
    <w:tmpl w:val="64E06B1E"/>
    <w:lvl w:ilvl="0" w:tplc="00AE8298">
      <w:start w:val="1"/>
      <w:numFmt w:val="bullet"/>
      <w:lvlText w:val=""/>
      <w:lvlJc w:val="left"/>
      <w:pPr>
        <w:ind w:left="360" w:hanging="360"/>
      </w:pPr>
      <w:rPr>
        <w:rFonts w:ascii="Symbol" w:hAnsi="Symbol" w:hint="default"/>
      </w:rPr>
    </w:lvl>
    <w:lvl w:ilvl="1" w:tplc="AAA6304E">
      <w:start w:val="1"/>
      <w:numFmt w:val="bullet"/>
      <w:lvlText w:val="o"/>
      <w:lvlJc w:val="left"/>
      <w:pPr>
        <w:ind w:left="1080" w:hanging="360"/>
      </w:pPr>
      <w:rPr>
        <w:rFonts w:ascii="Courier New" w:hAnsi="Courier New" w:hint="default"/>
      </w:rPr>
    </w:lvl>
    <w:lvl w:ilvl="2" w:tplc="93B877BE">
      <w:start w:val="1"/>
      <w:numFmt w:val="bullet"/>
      <w:lvlText w:val=""/>
      <w:lvlJc w:val="left"/>
      <w:pPr>
        <w:ind w:left="1800" w:hanging="360"/>
      </w:pPr>
      <w:rPr>
        <w:rFonts w:ascii="Wingdings" w:hAnsi="Wingdings" w:hint="default"/>
      </w:rPr>
    </w:lvl>
    <w:lvl w:ilvl="3" w:tplc="4D1E0376">
      <w:start w:val="1"/>
      <w:numFmt w:val="bullet"/>
      <w:lvlText w:val=""/>
      <w:lvlJc w:val="left"/>
      <w:pPr>
        <w:ind w:left="2520" w:hanging="360"/>
      </w:pPr>
      <w:rPr>
        <w:rFonts w:ascii="Symbol" w:hAnsi="Symbol" w:hint="default"/>
      </w:rPr>
    </w:lvl>
    <w:lvl w:ilvl="4" w:tplc="171AAD5E">
      <w:start w:val="1"/>
      <w:numFmt w:val="bullet"/>
      <w:lvlText w:val="o"/>
      <w:lvlJc w:val="left"/>
      <w:pPr>
        <w:ind w:left="3240" w:hanging="360"/>
      </w:pPr>
      <w:rPr>
        <w:rFonts w:ascii="Courier New" w:hAnsi="Courier New" w:hint="default"/>
      </w:rPr>
    </w:lvl>
    <w:lvl w:ilvl="5" w:tplc="9828B440">
      <w:start w:val="1"/>
      <w:numFmt w:val="bullet"/>
      <w:lvlText w:val=""/>
      <w:lvlJc w:val="left"/>
      <w:pPr>
        <w:ind w:left="3960" w:hanging="360"/>
      </w:pPr>
      <w:rPr>
        <w:rFonts w:ascii="Wingdings" w:hAnsi="Wingdings" w:hint="default"/>
      </w:rPr>
    </w:lvl>
    <w:lvl w:ilvl="6" w:tplc="AA6A35EE">
      <w:start w:val="1"/>
      <w:numFmt w:val="bullet"/>
      <w:lvlText w:val=""/>
      <w:lvlJc w:val="left"/>
      <w:pPr>
        <w:ind w:left="4680" w:hanging="360"/>
      </w:pPr>
      <w:rPr>
        <w:rFonts w:ascii="Symbol" w:hAnsi="Symbol" w:hint="default"/>
      </w:rPr>
    </w:lvl>
    <w:lvl w:ilvl="7" w:tplc="5434B048">
      <w:start w:val="1"/>
      <w:numFmt w:val="bullet"/>
      <w:lvlText w:val="o"/>
      <w:lvlJc w:val="left"/>
      <w:pPr>
        <w:ind w:left="5400" w:hanging="360"/>
      </w:pPr>
      <w:rPr>
        <w:rFonts w:ascii="Courier New" w:hAnsi="Courier New" w:hint="default"/>
      </w:rPr>
    </w:lvl>
    <w:lvl w:ilvl="8" w:tplc="6BF2ACA8">
      <w:start w:val="1"/>
      <w:numFmt w:val="bullet"/>
      <w:lvlText w:val=""/>
      <w:lvlJc w:val="left"/>
      <w:pPr>
        <w:ind w:left="6120" w:hanging="360"/>
      </w:pPr>
      <w:rPr>
        <w:rFonts w:ascii="Wingdings" w:hAnsi="Wingdings" w:hint="default"/>
      </w:rPr>
    </w:lvl>
  </w:abstractNum>
  <w:abstractNum w:abstractNumId="30" w15:restartNumberingAfterBreak="0">
    <w:nsid w:val="77936614"/>
    <w:multiLevelType w:val="hybridMultilevel"/>
    <w:tmpl w:val="753E68EC"/>
    <w:lvl w:ilvl="0" w:tplc="C456C27A">
      <w:start w:val="1"/>
      <w:numFmt w:val="bullet"/>
      <w:lvlText w:val=""/>
      <w:lvlJc w:val="left"/>
      <w:pPr>
        <w:ind w:left="360" w:hanging="360"/>
      </w:pPr>
      <w:rPr>
        <w:rFonts w:ascii="Symbol" w:hAnsi="Symbol" w:hint="default"/>
      </w:rPr>
    </w:lvl>
    <w:lvl w:ilvl="1" w:tplc="70700A1A">
      <w:start w:val="1"/>
      <w:numFmt w:val="bullet"/>
      <w:lvlText w:val="o"/>
      <w:lvlJc w:val="left"/>
      <w:pPr>
        <w:ind w:left="1080" w:hanging="360"/>
      </w:pPr>
      <w:rPr>
        <w:rFonts w:ascii="Courier New" w:hAnsi="Courier New" w:hint="default"/>
      </w:rPr>
    </w:lvl>
    <w:lvl w:ilvl="2" w:tplc="C2D0237A">
      <w:start w:val="1"/>
      <w:numFmt w:val="bullet"/>
      <w:lvlText w:val=""/>
      <w:lvlJc w:val="left"/>
      <w:pPr>
        <w:ind w:left="1800" w:hanging="360"/>
      </w:pPr>
      <w:rPr>
        <w:rFonts w:ascii="Wingdings" w:hAnsi="Wingdings" w:hint="default"/>
      </w:rPr>
    </w:lvl>
    <w:lvl w:ilvl="3" w:tplc="6952DC3A">
      <w:start w:val="1"/>
      <w:numFmt w:val="bullet"/>
      <w:lvlText w:val=""/>
      <w:lvlJc w:val="left"/>
      <w:pPr>
        <w:ind w:left="2520" w:hanging="360"/>
      </w:pPr>
      <w:rPr>
        <w:rFonts w:ascii="Symbol" w:hAnsi="Symbol" w:hint="default"/>
      </w:rPr>
    </w:lvl>
    <w:lvl w:ilvl="4" w:tplc="394A25B8">
      <w:start w:val="1"/>
      <w:numFmt w:val="bullet"/>
      <w:lvlText w:val="o"/>
      <w:lvlJc w:val="left"/>
      <w:pPr>
        <w:ind w:left="3240" w:hanging="360"/>
      </w:pPr>
      <w:rPr>
        <w:rFonts w:ascii="Courier New" w:hAnsi="Courier New" w:hint="default"/>
      </w:rPr>
    </w:lvl>
    <w:lvl w:ilvl="5" w:tplc="7932CEA6">
      <w:start w:val="1"/>
      <w:numFmt w:val="bullet"/>
      <w:lvlText w:val=""/>
      <w:lvlJc w:val="left"/>
      <w:pPr>
        <w:ind w:left="3960" w:hanging="360"/>
      </w:pPr>
      <w:rPr>
        <w:rFonts w:ascii="Wingdings" w:hAnsi="Wingdings" w:hint="default"/>
      </w:rPr>
    </w:lvl>
    <w:lvl w:ilvl="6" w:tplc="71CCF99C">
      <w:start w:val="1"/>
      <w:numFmt w:val="bullet"/>
      <w:lvlText w:val=""/>
      <w:lvlJc w:val="left"/>
      <w:pPr>
        <w:ind w:left="4680" w:hanging="360"/>
      </w:pPr>
      <w:rPr>
        <w:rFonts w:ascii="Symbol" w:hAnsi="Symbol" w:hint="default"/>
      </w:rPr>
    </w:lvl>
    <w:lvl w:ilvl="7" w:tplc="80C21A96">
      <w:start w:val="1"/>
      <w:numFmt w:val="bullet"/>
      <w:lvlText w:val="o"/>
      <w:lvlJc w:val="left"/>
      <w:pPr>
        <w:ind w:left="5400" w:hanging="360"/>
      </w:pPr>
      <w:rPr>
        <w:rFonts w:ascii="Courier New" w:hAnsi="Courier New" w:hint="default"/>
      </w:rPr>
    </w:lvl>
    <w:lvl w:ilvl="8" w:tplc="6304E488">
      <w:start w:val="1"/>
      <w:numFmt w:val="bullet"/>
      <w:lvlText w:val=""/>
      <w:lvlJc w:val="left"/>
      <w:pPr>
        <w:ind w:left="6120" w:hanging="360"/>
      </w:pPr>
      <w:rPr>
        <w:rFonts w:ascii="Wingdings" w:hAnsi="Wingdings" w:hint="default"/>
      </w:rPr>
    </w:lvl>
  </w:abstractNum>
  <w:abstractNum w:abstractNumId="31" w15:restartNumberingAfterBreak="0">
    <w:nsid w:val="78AC15F3"/>
    <w:multiLevelType w:val="hybridMultilevel"/>
    <w:tmpl w:val="BDCA8BB2"/>
    <w:lvl w:ilvl="0" w:tplc="AA200F5C">
      <w:start w:val="1"/>
      <w:numFmt w:val="bullet"/>
      <w:lvlText w:val=""/>
      <w:lvlJc w:val="left"/>
      <w:pPr>
        <w:ind w:left="360" w:hanging="360"/>
      </w:pPr>
      <w:rPr>
        <w:rFonts w:ascii="Symbol" w:hAnsi="Symbol" w:hint="default"/>
      </w:rPr>
    </w:lvl>
    <w:lvl w:ilvl="1" w:tplc="BEAEBBC8">
      <w:start w:val="1"/>
      <w:numFmt w:val="bullet"/>
      <w:lvlText w:val="o"/>
      <w:lvlJc w:val="left"/>
      <w:pPr>
        <w:ind w:left="1080" w:hanging="360"/>
      </w:pPr>
      <w:rPr>
        <w:rFonts w:ascii="Courier New" w:hAnsi="Courier New" w:hint="default"/>
      </w:rPr>
    </w:lvl>
    <w:lvl w:ilvl="2" w:tplc="778C923E">
      <w:start w:val="1"/>
      <w:numFmt w:val="bullet"/>
      <w:lvlText w:val=""/>
      <w:lvlJc w:val="left"/>
      <w:pPr>
        <w:ind w:left="1800" w:hanging="360"/>
      </w:pPr>
      <w:rPr>
        <w:rFonts w:ascii="Wingdings" w:hAnsi="Wingdings" w:hint="default"/>
      </w:rPr>
    </w:lvl>
    <w:lvl w:ilvl="3" w:tplc="BB86ADAC">
      <w:start w:val="1"/>
      <w:numFmt w:val="bullet"/>
      <w:lvlText w:val=""/>
      <w:lvlJc w:val="left"/>
      <w:pPr>
        <w:ind w:left="2520" w:hanging="360"/>
      </w:pPr>
      <w:rPr>
        <w:rFonts w:ascii="Symbol" w:hAnsi="Symbol" w:hint="default"/>
      </w:rPr>
    </w:lvl>
    <w:lvl w:ilvl="4" w:tplc="48BE0F58">
      <w:start w:val="1"/>
      <w:numFmt w:val="bullet"/>
      <w:lvlText w:val="o"/>
      <w:lvlJc w:val="left"/>
      <w:pPr>
        <w:ind w:left="3240" w:hanging="360"/>
      </w:pPr>
      <w:rPr>
        <w:rFonts w:ascii="Courier New" w:hAnsi="Courier New" w:hint="default"/>
      </w:rPr>
    </w:lvl>
    <w:lvl w:ilvl="5" w:tplc="F9D62F08">
      <w:start w:val="1"/>
      <w:numFmt w:val="bullet"/>
      <w:lvlText w:val=""/>
      <w:lvlJc w:val="left"/>
      <w:pPr>
        <w:ind w:left="3960" w:hanging="360"/>
      </w:pPr>
      <w:rPr>
        <w:rFonts w:ascii="Wingdings" w:hAnsi="Wingdings" w:hint="default"/>
      </w:rPr>
    </w:lvl>
    <w:lvl w:ilvl="6" w:tplc="8CDE8D56">
      <w:start w:val="1"/>
      <w:numFmt w:val="bullet"/>
      <w:lvlText w:val=""/>
      <w:lvlJc w:val="left"/>
      <w:pPr>
        <w:ind w:left="4680" w:hanging="360"/>
      </w:pPr>
      <w:rPr>
        <w:rFonts w:ascii="Symbol" w:hAnsi="Symbol" w:hint="default"/>
      </w:rPr>
    </w:lvl>
    <w:lvl w:ilvl="7" w:tplc="AD66B128">
      <w:start w:val="1"/>
      <w:numFmt w:val="bullet"/>
      <w:lvlText w:val="o"/>
      <w:lvlJc w:val="left"/>
      <w:pPr>
        <w:ind w:left="5400" w:hanging="360"/>
      </w:pPr>
      <w:rPr>
        <w:rFonts w:ascii="Courier New" w:hAnsi="Courier New" w:hint="default"/>
      </w:rPr>
    </w:lvl>
    <w:lvl w:ilvl="8" w:tplc="EBE6843A">
      <w:start w:val="1"/>
      <w:numFmt w:val="bullet"/>
      <w:lvlText w:val=""/>
      <w:lvlJc w:val="left"/>
      <w:pPr>
        <w:ind w:left="6120" w:hanging="360"/>
      </w:pPr>
      <w:rPr>
        <w:rFonts w:ascii="Wingdings" w:hAnsi="Wingdings" w:hint="default"/>
      </w:rPr>
    </w:lvl>
  </w:abstractNum>
  <w:abstractNum w:abstractNumId="32" w15:restartNumberingAfterBreak="0">
    <w:nsid w:val="792D6C89"/>
    <w:multiLevelType w:val="hybridMultilevel"/>
    <w:tmpl w:val="373C8B26"/>
    <w:lvl w:ilvl="0" w:tplc="A7085690">
      <w:start w:val="1"/>
      <w:numFmt w:val="bullet"/>
      <w:lvlText w:val=""/>
      <w:lvlJc w:val="left"/>
      <w:pPr>
        <w:ind w:left="360" w:hanging="360"/>
      </w:pPr>
      <w:rPr>
        <w:rFonts w:ascii="Symbol" w:hAnsi="Symbol" w:hint="default"/>
      </w:rPr>
    </w:lvl>
    <w:lvl w:ilvl="1" w:tplc="56BE4142">
      <w:start w:val="1"/>
      <w:numFmt w:val="bullet"/>
      <w:lvlText w:val="o"/>
      <w:lvlJc w:val="left"/>
      <w:pPr>
        <w:ind w:left="1080" w:hanging="360"/>
      </w:pPr>
      <w:rPr>
        <w:rFonts w:ascii="Courier New" w:hAnsi="Courier New" w:hint="default"/>
      </w:rPr>
    </w:lvl>
    <w:lvl w:ilvl="2" w:tplc="DEAC00D6">
      <w:start w:val="1"/>
      <w:numFmt w:val="bullet"/>
      <w:lvlText w:val=""/>
      <w:lvlJc w:val="left"/>
      <w:pPr>
        <w:ind w:left="1800" w:hanging="360"/>
      </w:pPr>
      <w:rPr>
        <w:rFonts w:ascii="Wingdings" w:hAnsi="Wingdings" w:hint="default"/>
      </w:rPr>
    </w:lvl>
    <w:lvl w:ilvl="3" w:tplc="6FFED6EE">
      <w:start w:val="1"/>
      <w:numFmt w:val="bullet"/>
      <w:lvlText w:val=""/>
      <w:lvlJc w:val="left"/>
      <w:pPr>
        <w:ind w:left="2520" w:hanging="360"/>
      </w:pPr>
      <w:rPr>
        <w:rFonts w:ascii="Symbol" w:hAnsi="Symbol" w:hint="default"/>
      </w:rPr>
    </w:lvl>
    <w:lvl w:ilvl="4" w:tplc="0538AD20">
      <w:start w:val="1"/>
      <w:numFmt w:val="bullet"/>
      <w:lvlText w:val="o"/>
      <w:lvlJc w:val="left"/>
      <w:pPr>
        <w:ind w:left="3240" w:hanging="360"/>
      </w:pPr>
      <w:rPr>
        <w:rFonts w:ascii="Courier New" w:hAnsi="Courier New" w:hint="default"/>
      </w:rPr>
    </w:lvl>
    <w:lvl w:ilvl="5" w:tplc="35707016">
      <w:start w:val="1"/>
      <w:numFmt w:val="bullet"/>
      <w:lvlText w:val=""/>
      <w:lvlJc w:val="left"/>
      <w:pPr>
        <w:ind w:left="3960" w:hanging="360"/>
      </w:pPr>
      <w:rPr>
        <w:rFonts w:ascii="Wingdings" w:hAnsi="Wingdings" w:hint="default"/>
      </w:rPr>
    </w:lvl>
    <w:lvl w:ilvl="6" w:tplc="8EE20DBC">
      <w:start w:val="1"/>
      <w:numFmt w:val="bullet"/>
      <w:lvlText w:val=""/>
      <w:lvlJc w:val="left"/>
      <w:pPr>
        <w:ind w:left="4680" w:hanging="360"/>
      </w:pPr>
      <w:rPr>
        <w:rFonts w:ascii="Symbol" w:hAnsi="Symbol" w:hint="default"/>
      </w:rPr>
    </w:lvl>
    <w:lvl w:ilvl="7" w:tplc="53346586">
      <w:start w:val="1"/>
      <w:numFmt w:val="bullet"/>
      <w:lvlText w:val="o"/>
      <w:lvlJc w:val="left"/>
      <w:pPr>
        <w:ind w:left="5400" w:hanging="360"/>
      </w:pPr>
      <w:rPr>
        <w:rFonts w:ascii="Courier New" w:hAnsi="Courier New" w:hint="default"/>
      </w:rPr>
    </w:lvl>
    <w:lvl w:ilvl="8" w:tplc="5762CC80">
      <w:start w:val="1"/>
      <w:numFmt w:val="bullet"/>
      <w:lvlText w:val=""/>
      <w:lvlJc w:val="left"/>
      <w:pPr>
        <w:ind w:left="6120" w:hanging="360"/>
      </w:pPr>
      <w:rPr>
        <w:rFonts w:ascii="Wingdings" w:hAnsi="Wingdings" w:hint="default"/>
      </w:rPr>
    </w:lvl>
  </w:abstractNum>
  <w:abstractNum w:abstractNumId="33" w15:restartNumberingAfterBreak="0">
    <w:nsid w:val="7C1260DD"/>
    <w:multiLevelType w:val="hybridMultilevel"/>
    <w:tmpl w:val="3F56435A"/>
    <w:lvl w:ilvl="0" w:tplc="5DA0351C">
      <w:start w:val="1"/>
      <w:numFmt w:val="bullet"/>
      <w:lvlText w:val=""/>
      <w:lvlJc w:val="left"/>
      <w:pPr>
        <w:ind w:left="360" w:hanging="360"/>
      </w:pPr>
      <w:rPr>
        <w:rFonts w:ascii="Symbol" w:hAnsi="Symbol" w:hint="default"/>
      </w:rPr>
    </w:lvl>
    <w:lvl w:ilvl="1" w:tplc="FC94582E">
      <w:start w:val="1"/>
      <w:numFmt w:val="bullet"/>
      <w:lvlText w:val="o"/>
      <w:lvlJc w:val="left"/>
      <w:pPr>
        <w:ind w:left="1080" w:hanging="360"/>
      </w:pPr>
      <w:rPr>
        <w:rFonts w:ascii="Courier New" w:hAnsi="Courier New" w:hint="default"/>
      </w:rPr>
    </w:lvl>
    <w:lvl w:ilvl="2" w:tplc="3780801A">
      <w:start w:val="1"/>
      <w:numFmt w:val="bullet"/>
      <w:lvlText w:val=""/>
      <w:lvlJc w:val="left"/>
      <w:pPr>
        <w:ind w:left="1800" w:hanging="360"/>
      </w:pPr>
      <w:rPr>
        <w:rFonts w:ascii="Wingdings" w:hAnsi="Wingdings" w:hint="default"/>
      </w:rPr>
    </w:lvl>
    <w:lvl w:ilvl="3" w:tplc="CA2A33CE">
      <w:start w:val="1"/>
      <w:numFmt w:val="bullet"/>
      <w:lvlText w:val=""/>
      <w:lvlJc w:val="left"/>
      <w:pPr>
        <w:ind w:left="2520" w:hanging="360"/>
      </w:pPr>
      <w:rPr>
        <w:rFonts w:ascii="Symbol" w:hAnsi="Symbol" w:hint="default"/>
      </w:rPr>
    </w:lvl>
    <w:lvl w:ilvl="4" w:tplc="C54A4FD0">
      <w:start w:val="1"/>
      <w:numFmt w:val="bullet"/>
      <w:lvlText w:val="o"/>
      <w:lvlJc w:val="left"/>
      <w:pPr>
        <w:ind w:left="3240" w:hanging="360"/>
      </w:pPr>
      <w:rPr>
        <w:rFonts w:ascii="Courier New" w:hAnsi="Courier New" w:hint="default"/>
      </w:rPr>
    </w:lvl>
    <w:lvl w:ilvl="5" w:tplc="56902F0E">
      <w:start w:val="1"/>
      <w:numFmt w:val="bullet"/>
      <w:lvlText w:val=""/>
      <w:lvlJc w:val="left"/>
      <w:pPr>
        <w:ind w:left="3960" w:hanging="360"/>
      </w:pPr>
      <w:rPr>
        <w:rFonts w:ascii="Wingdings" w:hAnsi="Wingdings" w:hint="default"/>
      </w:rPr>
    </w:lvl>
    <w:lvl w:ilvl="6" w:tplc="734CC6BE">
      <w:start w:val="1"/>
      <w:numFmt w:val="bullet"/>
      <w:lvlText w:val=""/>
      <w:lvlJc w:val="left"/>
      <w:pPr>
        <w:ind w:left="4680" w:hanging="360"/>
      </w:pPr>
      <w:rPr>
        <w:rFonts w:ascii="Symbol" w:hAnsi="Symbol" w:hint="default"/>
      </w:rPr>
    </w:lvl>
    <w:lvl w:ilvl="7" w:tplc="0798A2B4">
      <w:start w:val="1"/>
      <w:numFmt w:val="bullet"/>
      <w:lvlText w:val="o"/>
      <w:lvlJc w:val="left"/>
      <w:pPr>
        <w:ind w:left="5400" w:hanging="360"/>
      </w:pPr>
      <w:rPr>
        <w:rFonts w:ascii="Courier New" w:hAnsi="Courier New" w:hint="default"/>
      </w:rPr>
    </w:lvl>
    <w:lvl w:ilvl="8" w:tplc="4EEE6F4C">
      <w:start w:val="1"/>
      <w:numFmt w:val="bullet"/>
      <w:lvlText w:val=""/>
      <w:lvlJc w:val="left"/>
      <w:pPr>
        <w:ind w:left="6120" w:hanging="360"/>
      </w:pPr>
      <w:rPr>
        <w:rFonts w:ascii="Wingdings" w:hAnsi="Wingdings" w:hint="default"/>
      </w:rPr>
    </w:lvl>
  </w:abstractNum>
  <w:abstractNum w:abstractNumId="34" w15:restartNumberingAfterBreak="0">
    <w:nsid w:val="7D810183"/>
    <w:multiLevelType w:val="hybridMultilevel"/>
    <w:tmpl w:val="79F65B90"/>
    <w:lvl w:ilvl="0" w:tplc="163086DE">
      <w:start w:val="1"/>
      <w:numFmt w:val="bullet"/>
      <w:lvlText w:val=""/>
      <w:lvlJc w:val="left"/>
      <w:pPr>
        <w:ind w:left="360" w:hanging="360"/>
      </w:pPr>
      <w:rPr>
        <w:rFonts w:ascii="Symbol" w:hAnsi="Symbol" w:hint="default"/>
      </w:rPr>
    </w:lvl>
    <w:lvl w:ilvl="1" w:tplc="8FF89216">
      <w:start w:val="1"/>
      <w:numFmt w:val="bullet"/>
      <w:lvlText w:val="o"/>
      <w:lvlJc w:val="left"/>
      <w:pPr>
        <w:ind w:left="1080" w:hanging="360"/>
      </w:pPr>
      <w:rPr>
        <w:rFonts w:ascii="Courier New" w:hAnsi="Courier New" w:hint="default"/>
      </w:rPr>
    </w:lvl>
    <w:lvl w:ilvl="2" w:tplc="E0501FA0">
      <w:start w:val="1"/>
      <w:numFmt w:val="bullet"/>
      <w:lvlText w:val=""/>
      <w:lvlJc w:val="left"/>
      <w:pPr>
        <w:ind w:left="1800" w:hanging="360"/>
      </w:pPr>
      <w:rPr>
        <w:rFonts w:ascii="Wingdings" w:hAnsi="Wingdings" w:hint="default"/>
      </w:rPr>
    </w:lvl>
    <w:lvl w:ilvl="3" w:tplc="AABC634C">
      <w:start w:val="1"/>
      <w:numFmt w:val="bullet"/>
      <w:lvlText w:val=""/>
      <w:lvlJc w:val="left"/>
      <w:pPr>
        <w:ind w:left="2520" w:hanging="360"/>
      </w:pPr>
      <w:rPr>
        <w:rFonts w:ascii="Symbol" w:hAnsi="Symbol" w:hint="default"/>
      </w:rPr>
    </w:lvl>
    <w:lvl w:ilvl="4" w:tplc="DD826F14">
      <w:start w:val="1"/>
      <w:numFmt w:val="bullet"/>
      <w:lvlText w:val="o"/>
      <w:lvlJc w:val="left"/>
      <w:pPr>
        <w:ind w:left="3240" w:hanging="360"/>
      </w:pPr>
      <w:rPr>
        <w:rFonts w:ascii="Courier New" w:hAnsi="Courier New" w:hint="default"/>
      </w:rPr>
    </w:lvl>
    <w:lvl w:ilvl="5" w:tplc="E49CE87C">
      <w:start w:val="1"/>
      <w:numFmt w:val="bullet"/>
      <w:lvlText w:val=""/>
      <w:lvlJc w:val="left"/>
      <w:pPr>
        <w:ind w:left="3960" w:hanging="360"/>
      </w:pPr>
      <w:rPr>
        <w:rFonts w:ascii="Wingdings" w:hAnsi="Wingdings" w:hint="default"/>
      </w:rPr>
    </w:lvl>
    <w:lvl w:ilvl="6" w:tplc="8302784C">
      <w:start w:val="1"/>
      <w:numFmt w:val="bullet"/>
      <w:lvlText w:val=""/>
      <w:lvlJc w:val="left"/>
      <w:pPr>
        <w:ind w:left="4680" w:hanging="360"/>
      </w:pPr>
      <w:rPr>
        <w:rFonts w:ascii="Symbol" w:hAnsi="Symbol" w:hint="default"/>
      </w:rPr>
    </w:lvl>
    <w:lvl w:ilvl="7" w:tplc="666A820A">
      <w:start w:val="1"/>
      <w:numFmt w:val="bullet"/>
      <w:lvlText w:val="o"/>
      <w:lvlJc w:val="left"/>
      <w:pPr>
        <w:ind w:left="5400" w:hanging="360"/>
      </w:pPr>
      <w:rPr>
        <w:rFonts w:ascii="Courier New" w:hAnsi="Courier New" w:hint="default"/>
      </w:rPr>
    </w:lvl>
    <w:lvl w:ilvl="8" w:tplc="4566BF26">
      <w:start w:val="1"/>
      <w:numFmt w:val="bullet"/>
      <w:lvlText w:val=""/>
      <w:lvlJc w:val="left"/>
      <w:pPr>
        <w:ind w:left="6120" w:hanging="360"/>
      </w:pPr>
      <w:rPr>
        <w:rFonts w:ascii="Wingdings" w:hAnsi="Wingdings" w:hint="default"/>
      </w:rPr>
    </w:lvl>
  </w:abstractNum>
  <w:abstractNum w:abstractNumId="35" w15:restartNumberingAfterBreak="0">
    <w:nsid w:val="7EF25CFD"/>
    <w:multiLevelType w:val="multilevel"/>
    <w:tmpl w:val="1CAC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69593"/>
    <w:multiLevelType w:val="hybridMultilevel"/>
    <w:tmpl w:val="C616EBB4"/>
    <w:lvl w:ilvl="0" w:tplc="E8A6AC06">
      <w:start w:val="1"/>
      <w:numFmt w:val="bullet"/>
      <w:lvlText w:val=""/>
      <w:lvlJc w:val="left"/>
      <w:pPr>
        <w:ind w:left="360" w:hanging="360"/>
      </w:pPr>
      <w:rPr>
        <w:rFonts w:ascii="Symbol" w:hAnsi="Symbol" w:hint="default"/>
      </w:rPr>
    </w:lvl>
    <w:lvl w:ilvl="1" w:tplc="EF0C53DE">
      <w:start w:val="1"/>
      <w:numFmt w:val="bullet"/>
      <w:lvlText w:val="o"/>
      <w:lvlJc w:val="left"/>
      <w:pPr>
        <w:ind w:left="1080" w:hanging="360"/>
      </w:pPr>
      <w:rPr>
        <w:rFonts w:ascii="Courier New" w:hAnsi="Courier New" w:hint="default"/>
      </w:rPr>
    </w:lvl>
    <w:lvl w:ilvl="2" w:tplc="F74CEB00">
      <w:start w:val="1"/>
      <w:numFmt w:val="bullet"/>
      <w:lvlText w:val=""/>
      <w:lvlJc w:val="left"/>
      <w:pPr>
        <w:ind w:left="1800" w:hanging="360"/>
      </w:pPr>
      <w:rPr>
        <w:rFonts w:ascii="Wingdings" w:hAnsi="Wingdings" w:hint="default"/>
      </w:rPr>
    </w:lvl>
    <w:lvl w:ilvl="3" w:tplc="0E900966">
      <w:start w:val="1"/>
      <w:numFmt w:val="bullet"/>
      <w:lvlText w:val=""/>
      <w:lvlJc w:val="left"/>
      <w:pPr>
        <w:ind w:left="2520" w:hanging="360"/>
      </w:pPr>
      <w:rPr>
        <w:rFonts w:ascii="Symbol" w:hAnsi="Symbol" w:hint="default"/>
      </w:rPr>
    </w:lvl>
    <w:lvl w:ilvl="4" w:tplc="CF0A728E">
      <w:start w:val="1"/>
      <w:numFmt w:val="bullet"/>
      <w:lvlText w:val="o"/>
      <w:lvlJc w:val="left"/>
      <w:pPr>
        <w:ind w:left="3240" w:hanging="360"/>
      </w:pPr>
      <w:rPr>
        <w:rFonts w:ascii="Courier New" w:hAnsi="Courier New" w:hint="default"/>
      </w:rPr>
    </w:lvl>
    <w:lvl w:ilvl="5" w:tplc="270EAC5A">
      <w:start w:val="1"/>
      <w:numFmt w:val="bullet"/>
      <w:lvlText w:val=""/>
      <w:lvlJc w:val="left"/>
      <w:pPr>
        <w:ind w:left="3960" w:hanging="360"/>
      </w:pPr>
      <w:rPr>
        <w:rFonts w:ascii="Wingdings" w:hAnsi="Wingdings" w:hint="default"/>
      </w:rPr>
    </w:lvl>
    <w:lvl w:ilvl="6" w:tplc="9364F816">
      <w:start w:val="1"/>
      <w:numFmt w:val="bullet"/>
      <w:lvlText w:val=""/>
      <w:lvlJc w:val="left"/>
      <w:pPr>
        <w:ind w:left="4680" w:hanging="360"/>
      </w:pPr>
      <w:rPr>
        <w:rFonts w:ascii="Symbol" w:hAnsi="Symbol" w:hint="default"/>
      </w:rPr>
    </w:lvl>
    <w:lvl w:ilvl="7" w:tplc="1BF4D1C0">
      <w:start w:val="1"/>
      <w:numFmt w:val="bullet"/>
      <w:lvlText w:val="o"/>
      <w:lvlJc w:val="left"/>
      <w:pPr>
        <w:ind w:left="5400" w:hanging="360"/>
      </w:pPr>
      <w:rPr>
        <w:rFonts w:ascii="Courier New" w:hAnsi="Courier New" w:hint="default"/>
      </w:rPr>
    </w:lvl>
    <w:lvl w:ilvl="8" w:tplc="66F4F3E4">
      <w:start w:val="1"/>
      <w:numFmt w:val="bullet"/>
      <w:lvlText w:val=""/>
      <w:lvlJc w:val="left"/>
      <w:pPr>
        <w:ind w:left="6120" w:hanging="360"/>
      </w:pPr>
      <w:rPr>
        <w:rFonts w:ascii="Wingdings" w:hAnsi="Wingdings" w:hint="default"/>
      </w:rPr>
    </w:lvl>
  </w:abstractNum>
  <w:num w:numId="1" w16cid:durableId="2011255526">
    <w:abstractNumId w:val="18"/>
  </w:num>
  <w:num w:numId="2" w16cid:durableId="379091875">
    <w:abstractNumId w:val="30"/>
  </w:num>
  <w:num w:numId="3" w16cid:durableId="1363359509">
    <w:abstractNumId w:val="21"/>
  </w:num>
  <w:num w:numId="4" w16cid:durableId="30423378">
    <w:abstractNumId w:val="7"/>
  </w:num>
  <w:num w:numId="5" w16cid:durableId="890309070">
    <w:abstractNumId w:val="9"/>
  </w:num>
  <w:num w:numId="6" w16cid:durableId="1935824656">
    <w:abstractNumId w:val="20"/>
  </w:num>
  <w:num w:numId="7" w16cid:durableId="648635386">
    <w:abstractNumId w:val="2"/>
  </w:num>
  <w:num w:numId="8" w16cid:durableId="464664372">
    <w:abstractNumId w:val="29"/>
  </w:num>
  <w:num w:numId="9" w16cid:durableId="1934439087">
    <w:abstractNumId w:val="32"/>
  </w:num>
  <w:num w:numId="10" w16cid:durableId="1667173629">
    <w:abstractNumId w:val="4"/>
  </w:num>
  <w:num w:numId="11" w16cid:durableId="468282104">
    <w:abstractNumId w:val="28"/>
  </w:num>
  <w:num w:numId="12" w16cid:durableId="1415591607">
    <w:abstractNumId w:val="11"/>
  </w:num>
  <w:num w:numId="13" w16cid:durableId="1890726119">
    <w:abstractNumId w:val="31"/>
  </w:num>
  <w:num w:numId="14" w16cid:durableId="1362633020">
    <w:abstractNumId w:val="6"/>
  </w:num>
  <w:num w:numId="15" w16cid:durableId="1029525434">
    <w:abstractNumId w:val="17"/>
  </w:num>
  <w:num w:numId="16" w16cid:durableId="1435203565">
    <w:abstractNumId w:val="23"/>
  </w:num>
  <w:num w:numId="17" w16cid:durableId="415857610">
    <w:abstractNumId w:val="34"/>
  </w:num>
  <w:num w:numId="18" w16cid:durableId="1376663376">
    <w:abstractNumId w:val="19"/>
  </w:num>
  <w:num w:numId="19" w16cid:durableId="440538960">
    <w:abstractNumId w:val="13"/>
  </w:num>
  <w:num w:numId="20" w16cid:durableId="896479192">
    <w:abstractNumId w:val="24"/>
  </w:num>
  <w:num w:numId="21" w16cid:durableId="243494101">
    <w:abstractNumId w:val="33"/>
  </w:num>
  <w:num w:numId="22" w16cid:durableId="228809888">
    <w:abstractNumId w:val="25"/>
  </w:num>
  <w:num w:numId="23" w16cid:durableId="1157376031">
    <w:abstractNumId w:val="16"/>
  </w:num>
  <w:num w:numId="24" w16cid:durableId="765269751">
    <w:abstractNumId w:val="15"/>
  </w:num>
  <w:num w:numId="25" w16cid:durableId="1345934318">
    <w:abstractNumId w:val="36"/>
  </w:num>
  <w:num w:numId="26" w16cid:durableId="1178034813">
    <w:abstractNumId w:val="12"/>
  </w:num>
  <w:num w:numId="27" w16cid:durableId="895238621">
    <w:abstractNumId w:val="14"/>
  </w:num>
  <w:num w:numId="28" w16cid:durableId="1546408290">
    <w:abstractNumId w:val="26"/>
  </w:num>
  <w:num w:numId="29" w16cid:durableId="1907255765">
    <w:abstractNumId w:val="27"/>
  </w:num>
  <w:num w:numId="30" w16cid:durableId="459418005">
    <w:abstractNumId w:val="0"/>
  </w:num>
  <w:num w:numId="31" w16cid:durableId="1731071296">
    <w:abstractNumId w:val="1"/>
  </w:num>
  <w:num w:numId="32" w16cid:durableId="1925676111">
    <w:abstractNumId w:val="3"/>
  </w:num>
  <w:num w:numId="33" w16cid:durableId="940187309">
    <w:abstractNumId w:val="5"/>
  </w:num>
  <w:num w:numId="34" w16cid:durableId="392434298">
    <w:abstractNumId w:val="10"/>
  </w:num>
  <w:num w:numId="35" w16cid:durableId="23094004">
    <w:abstractNumId w:val="8"/>
  </w:num>
  <w:num w:numId="36" w16cid:durableId="1847866462">
    <w:abstractNumId w:val="35"/>
  </w:num>
  <w:num w:numId="37" w16cid:durableId="7102276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27"/>
    <w:rsid w:val="00216853"/>
    <w:rsid w:val="003D7E3F"/>
    <w:rsid w:val="005040EE"/>
    <w:rsid w:val="00546293"/>
    <w:rsid w:val="005906D7"/>
    <w:rsid w:val="00667929"/>
    <w:rsid w:val="006C3E28"/>
    <w:rsid w:val="00A72BB1"/>
    <w:rsid w:val="00AC16FB"/>
    <w:rsid w:val="00AC7966"/>
    <w:rsid w:val="00ADE188"/>
    <w:rsid w:val="00E85E16"/>
    <w:rsid w:val="00EE7700"/>
    <w:rsid w:val="00F666D4"/>
    <w:rsid w:val="00FF0A27"/>
    <w:rsid w:val="01C4EDAE"/>
    <w:rsid w:val="01E77149"/>
    <w:rsid w:val="0268FFE3"/>
    <w:rsid w:val="028133A6"/>
    <w:rsid w:val="02A21EB9"/>
    <w:rsid w:val="02B6717A"/>
    <w:rsid w:val="02C9A790"/>
    <w:rsid w:val="02D534D1"/>
    <w:rsid w:val="03052A0C"/>
    <w:rsid w:val="03179106"/>
    <w:rsid w:val="03338D03"/>
    <w:rsid w:val="03951BA8"/>
    <w:rsid w:val="03BBE8DA"/>
    <w:rsid w:val="03CEE247"/>
    <w:rsid w:val="03CF3BB0"/>
    <w:rsid w:val="042F4EA2"/>
    <w:rsid w:val="04646952"/>
    <w:rsid w:val="051A1B44"/>
    <w:rsid w:val="05932B23"/>
    <w:rsid w:val="05C8640F"/>
    <w:rsid w:val="05CDFAC3"/>
    <w:rsid w:val="05F875D6"/>
    <w:rsid w:val="0607A341"/>
    <w:rsid w:val="06354E14"/>
    <w:rsid w:val="06435250"/>
    <w:rsid w:val="0704E020"/>
    <w:rsid w:val="074451E7"/>
    <w:rsid w:val="0786D6B1"/>
    <w:rsid w:val="07A47000"/>
    <w:rsid w:val="07CD2FB6"/>
    <w:rsid w:val="0810D835"/>
    <w:rsid w:val="083BF0ED"/>
    <w:rsid w:val="08BD4387"/>
    <w:rsid w:val="09EABC66"/>
    <w:rsid w:val="0A02603C"/>
    <w:rsid w:val="0A288E99"/>
    <w:rsid w:val="0A5B40D9"/>
    <w:rsid w:val="0A6B7F1C"/>
    <w:rsid w:val="0A89CE0B"/>
    <w:rsid w:val="0AFFB6A5"/>
    <w:rsid w:val="0B54301D"/>
    <w:rsid w:val="0B6A25BD"/>
    <w:rsid w:val="0B88A469"/>
    <w:rsid w:val="0BA54EF2"/>
    <w:rsid w:val="0C2476DC"/>
    <w:rsid w:val="0C47A474"/>
    <w:rsid w:val="0C9A267B"/>
    <w:rsid w:val="0CBD6B78"/>
    <w:rsid w:val="0D15CDF1"/>
    <w:rsid w:val="0D2F18DD"/>
    <w:rsid w:val="0D32F1CD"/>
    <w:rsid w:val="0D3604E3"/>
    <w:rsid w:val="0DD0DA57"/>
    <w:rsid w:val="0EC47A01"/>
    <w:rsid w:val="0EC662D4"/>
    <w:rsid w:val="0ECF15B0"/>
    <w:rsid w:val="0F170A55"/>
    <w:rsid w:val="0F3D1C8C"/>
    <w:rsid w:val="0F8936A0"/>
    <w:rsid w:val="0FDA1739"/>
    <w:rsid w:val="0FE2B0CC"/>
    <w:rsid w:val="0FFDAD64"/>
    <w:rsid w:val="103A4727"/>
    <w:rsid w:val="1066248F"/>
    <w:rsid w:val="1074E887"/>
    <w:rsid w:val="10A405B8"/>
    <w:rsid w:val="10F7C06A"/>
    <w:rsid w:val="111677F8"/>
    <w:rsid w:val="112C549D"/>
    <w:rsid w:val="1153F35F"/>
    <w:rsid w:val="1183E57E"/>
    <w:rsid w:val="11E939E7"/>
    <w:rsid w:val="11ED1A7A"/>
    <w:rsid w:val="12121336"/>
    <w:rsid w:val="12147791"/>
    <w:rsid w:val="128E57FE"/>
    <w:rsid w:val="1315A652"/>
    <w:rsid w:val="14069E7E"/>
    <w:rsid w:val="14AF562F"/>
    <w:rsid w:val="1511A897"/>
    <w:rsid w:val="157C7ECE"/>
    <w:rsid w:val="1613E3C1"/>
    <w:rsid w:val="164AA24F"/>
    <w:rsid w:val="168B196F"/>
    <w:rsid w:val="16B41B9F"/>
    <w:rsid w:val="16BC3567"/>
    <w:rsid w:val="16DD29D2"/>
    <w:rsid w:val="16E11C3C"/>
    <w:rsid w:val="1713146B"/>
    <w:rsid w:val="179489E3"/>
    <w:rsid w:val="1794C91A"/>
    <w:rsid w:val="17A7CEFC"/>
    <w:rsid w:val="17B21A77"/>
    <w:rsid w:val="17EEB14A"/>
    <w:rsid w:val="1817386F"/>
    <w:rsid w:val="18276EFF"/>
    <w:rsid w:val="18537BA2"/>
    <w:rsid w:val="18889B12"/>
    <w:rsid w:val="18A1931A"/>
    <w:rsid w:val="19135DB8"/>
    <w:rsid w:val="19640A11"/>
    <w:rsid w:val="19662D80"/>
    <w:rsid w:val="19745E28"/>
    <w:rsid w:val="1981E536"/>
    <w:rsid w:val="1A6BEC9A"/>
    <w:rsid w:val="1B0E3E1E"/>
    <w:rsid w:val="1B353DBA"/>
    <w:rsid w:val="1BA1CE36"/>
    <w:rsid w:val="1BB2B390"/>
    <w:rsid w:val="1BDB5133"/>
    <w:rsid w:val="1BDC04E3"/>
    <w:rsid w:val="1BE697E8"/>
    <w:rsid w:val="1BF42D4C"/>
    <w:rsid w:val="1BFD2E30"/>
    <w:rsid w:val="1C09EB66"/>
    <w:rsid w:val="1C2C787E"/>
    <w:rsid w:val="1C32C175"/>
    <w:rsid w:val="1C4613C5"/>
    <w:rsid w:val="1C587066"/>
    <w:rsid w:val="1C742EFC"/>
    <w:rsid w:val="1CF37CBE"/>
    <w:rsid w:val="1CF74392"/>
    <w:rsid w:val="1D44700A"/>
    <w:rsid w:val="1DBECEA4"/>
    <w:rsid w:val="1E031D09"/>
    <w:rsid w:val="1E0D66CF"/>
    <w:rsid w:val="1E34895C"/>
    <w:rsid w:val="1E3570EA"/>
    <w:rsid w:val="1E6105F1"/>
    <w:rsid w:val="1E7D8AAE"/>
    <w:rsid w:val="1EDA8104"/>
    <w:rsid w:val="1F0C623F"/>
    <w:rsid w:val="1F1706E5"/>
    <w:rsid w:val="1F42BD9C"/>
    <w:rsid w:val="1F79EA01"/>
    <w:rsid w:val="1FCF764D"/>
    <w:rsid w:val="1FDA6478"/>
    <w:rsid w:val="202EBFF7"/>
    <w:rsid w:val="203554C7"/>
    <w:rsid w:val="20E0B49D"/>
    <w:rsid w:val="20F4F23B"/>
    <w:rsid w:val="2112EB38"/>
    <w:rsid w:val="2115437A"/>
    <w:rsid w:val="21159574"/>
    <w:rsid w:val="211D8A0F"/>
    <w:rsid w:val="212F477B"/>
    <w:rsid w:val="217C7916"/>
    <w:rsid w:val="21FCC991"/>
    <w:rsid w:val="221D7F38"/>
    <w:rsid w:val="2222B46B"/>
    <w:rsid w:val="222E2C70"/>
    <w:rsid w:val="22412FDF"/>
    <w:rsid w:val="2241972C"/>
    <w:rsid w:val="226D37ED"/>
    <w:rsid w:val="22B42CB9"/>
    <w:rsid w:val="22F9A2B8"/>
    <w:rsid w:val="236DF75A"/>
    <w:rsid w:val="24545E3F"/>
    <w:rsid w:val="246E0851"/>
    <w:rsid w:val="24754EA1"/>
    <w:rsid w:val="24C8EF1A"/>
    <w:rsid w:val="25709E11"/>
    <w:rsid w:val="25B60033"/>
    <w:rsid w:val="25B92C7E"/>
    <w:rsid w:val="25C28E47"/>
    <w:rsid w:val="25D353CA"/>
    <w:rsid w:val="261113D3"/>
    <w:rsid w:val="2615DF33"/>
    <w:rsid w:val="262F78F3"/>
    <w:rsid w:val="2651C520"/>
    <w:rsid w:val="26EF2F0E"/>
    <w:rsid w:val="272713D7"/>
    <w:rsid w:val="2738720E"/>
    <w:rsid w:val="2739CDAB"/>
    <w:rsid w:val="2745A6DF"/>
    <w:rsid w:val="27639A33"/>
    <w:rsid w:val="27BCC6F5"/>
    <w:rsid w:val="284BA642"/>
    <w:rsid w:val="28811402"/>
    <w:rsid w:val="28F40F8C"/>
    <w:rsid w:val="290F275F"/>
    <w:rsid w:val="29237030"/>
    <w:rsid w:val="296FAB58"/>
    <w:rsid w:val="298014F8"/>
    <w:rsid w:val="29D8BC8F"/>
    <w:rsid w:val="29FA99D2"/>
    <w:rsid w:val="2A11AA87"/>
    <w:rsid w:val="2A132365"/>
    <w:rsid w:val="2A1653AB"/>
    <w:rsid w:val="2A3BA18B"/>
    <w:rsid w:val="2A3FF78B"/>
    <w:rsid w:val="2A50C4BA"/>
    <w:rsid w:val="2A5CC641"/>
    <w:rsid w:val="2A88C4F8"/>
    <w:rsid w:val="2AB8C2A3"/>
    <w:rsid w:val="2B240176"/>
    <w:rsid w:val="2B8D3B6C"/>
    <w:rsid w:val="2B9B19CD"/>
    <w:rsid w:val="2BB755D1"/>
    <w:rsid w:val="2BDF3915"/>
    <w:rsid w:val="2C331F94"/>
    <w:rsid w:val="2C8219E8"/>
    <w:rsid w:val="2CA58AAF"/>
    <w:rsid w:val="2CA5E3D5"/>
    <w:rsid w:val="2CC97953"/>
    <w:rsid w:val="2D45292F"/>
    <w:rsid w:val="2D824F4E"/>
    <w:rsid w:val="2DFBCADA"/>
    <w:rsid w:val="2E41CD2F"/>
    <w:rsid w:val="2E9E54AA"/>
    <w:rsid w:val="2EAC8AF8"/>
    <w:rsid w:val="2EB750AB"/>
    <w:rsid w:val="2ECE4EC9"/>
    <w:rsid w:val="2EE6F83F"/>
    <w:rsid w:val="2F109E68"/>
    <w:rsid w:val="2F1B1D12"/>
    <w:rsid w:val="2F54089A"/>
    <w:rsid w:val="2F894F82"/>
    <w:rsid w:val="2F9A8C42"/>
    <w:rsid w:val="2FBAB316"/>
    <w:rsid w:val="30401729"/>
    <w:rsid w:val="3045877E"/>
    <w:rsid w:val="304DB948"/>
    <w:rsid w:val="30C3CCF7"/>
    <w:rsid w:val="31840D71"/>
    <w:rsid w:val="31BEBCCA"/>
    <w:rsid w:val="31D3C509"/>
    <w:rsid w:val="322F4FAF"/>
    <w:rsid w:val="32369905"/>
    <w:rsid w:val="324E6373"/>
    <w:rsid w:val="3278BB7C"/>
    <w:rsid w:val="328DB927"/>
    <w:rsid w:val="32B3F142"/>
    <w:rsid w:val="33832875"/>
    <w:rsid w:val="33943A16"/>
    <w:rsid w:val="339A1C03"/>
    <w:rsid w:val="34159092"/>
    <w:rsid w:val="3425540F"/>
    <w:rsid w:val="342E0AB3"/>
    <w:rsid w:val="3430B67B"/>
    <w:rsid w:val="3432D3B4"/>
    <w:rsid w:val="345E9987"/>
    <w:rsid w:val="346B78FC"/>
    <w:rsid w:val="34E02B34"/>
    <w:rsid w:val="3529A86D"/>
    <w:rsid w:val="36598867"/>
    <w:rsid w:val="366106DE"/>
    <w:rsid w:val="36837648"/>
    <w:rsid w:val="379846B5"/>
    <w:rsid w:val="37BF82B2"/>
    <w:rsid w:val="37E1C541"/>
    <w:rsid w:val="38001DDF"/>
    <w:rsid w:val="38B3756E"/>
    <w:rsid w:val="38EC212B"/>
    <w:rsid w:val="394E2E2E"/>
    <w:rsid w:val="3958ABBF"/>
    <w:rsid w:val="3973F2AD"/>
    <w:rsid w:val="3986EC90"/>
    <w:rsid w:val="39ABCCBA"/>
    <w:rsid w:val="3A03904E"/>
    <w:rsid w:val="3A380F8C"/>
    <w:rsid w:val="3A813079"/>
    <w:rsid w:val="3A9D64EE"/>
    <w:rsid w:val="3AD49236"/>
    <w:rsid w:val="3B0B30E2"/>
    <w:rsid w:val="3B38C85E"/>
    <w:rsid w:val="3B62C4F9"/>
    <w:rsid w:val="3BA10987"/>
    <w:rsid w:val="3BD1E222"/>
    <w:rsid w:val="3BDAA128"/>
    <w:rsid w:val="3C0F2F1D"/>
    <w:rsid w:val="3C200F01"/>
    <w:rsid w:val="3C8F2698"/>
    <w:rsid w:val="3CA7F017"/>
    <w:rsid w:val="3CB98868"/>
    <w:rsid w:val="3D836481"/>
    <w:rsid w:val="3DB8EE82"/>
    <w:rsid w:val="3DBB0CFC"/>
    <w:rsid w:val="3DCF3EAD"/>
    <w:rsid w:val="3DD9ABF9"/>
    <w:rsid w:val="3E019185"/>
    <w:rsid w:val="3E019FA6"/>
    <w:rsid w:val="3E47FAD7"/>
    <w:rsid w:val="3E79A39C"/>
    <w:rsid w:val="3E876B8A"/>
    <w:rsid w:val="3ECF0D27"/>
    <w:rsid w:val="3ED3CE0E"/>
    <w:rsid w:val="3ED8D2CA"/>
    <w:rsid w:val="3EE0EE50"/>
    <w:rsid w:val="3EF85A19"/>
    <w:rsid w:val="3F516659"/>
    <w:rsid w:val="3F68C8AB"/>
    <w:rsid w:val="3F7155F2"/>
    <w:rsid w:val="3F973AAA"/>
    <w:rsid w:val="3FE1C368"/>
    <w:rsid w:val="40419CB1"/>
    <w:rsid w:val="40B121F7"/>
    <w:rsid w:val="40C14328"/>
    <w:rsid w:val="40F5004D"/>
    <w:rsid w:val="40FE3FA1"/>
    <w:rsid w:val="41384B71"/>
    <w:rsid w:val="413E64A8"/>
    <w:rsid w:val="41437C0B"/>
    <w:rsid w:val="41799743"/>
    <w:rsid w:val="41B49E32"/>
    <w:rsid w:val="42CF5510"/>
    <w:rsid w:val="42D2DFC6"/>
    <w:rsid w:val="435B67A2"/>
    <w:rsid w:val="43BF5678"/>
    <w:rsid w:val="43C80282"/>
    <w:rsid w:val="43DA08D0"/>
    <w:rsid w:val="43DB56EF"/>
    <w:rsid w:val="44AD5D70"/>
    <w:rsid w:val="44CF9543"/>
    <w:rsid w:val="44F92C93"/>
    <w:rsid w:val="44FC61F0"/>
    <w:rsid w:val="45055F3E"/>
    <w:rsid w:val="453FE4BA"/>
    <w:rsid w:val="4558F32F"/>
    <w:rsid w:val="455F8048"/>
    <w:rsid w:val="45791139"/>
    <w:rsid w:val="458ADBFD"/>
    <w:rsid w:val="45A142CD"/>
    <w:rsid w:val="45CEA338"/>
    <w:rsid w:val="45D343DD"/>
    <w:rsid w:val="45D85C9A"/>
    <w:rsid w:val="45F1F2E9"/>
    <w:rsid w:val="4660EEF9"/>
    <w:rsid w:val="4690F451"/>
    <w:rsid w:val="46B64B6D"/>
    <w:rsid w:val="46D9A949"/>
    <w:rsid w:val="46E37038"/>
    <w:rsid w:val="4715C241"/>
    <w:rsid w:val="472FDE61"/>
    <w:rsid w:val="47573581"/>
    <w:rsid w:val="476D64B0"/>
    <w:rsid w:val="47F36239"/>
    <w:rsid w:val="48100D39"/>
    <w:rsid w:val="48501050"/>
    <w:rsid w:val="48A66161"/>
    <w:rsid w:val="48DA4EED"/>
    <w:rsid w:val="490BE8B4"/>
    <w:rsid w:val="49162FC8"/>
    <w:rsid w:val="493CF278"/>
    <w:rsid w:val="4971A1E6"/>
    <w:rsid w:val="49BE3E49"/>
    <w:rsid w:val="49F5FB43"/>
    <w:rsid w:val="4B38A69C"/>
    <w:rsid w:val="4B3C0632"/>
    <w:rsid w:val="4B7AB925"/>
    <w:rsid w:val="4B8C67E7"/>
    <w:rsid w:val="4BBDC865"/>
    <w:rsid w:val="4BD3DEB9"/>
    <w:rsid w:val="4C0FA1E7"/>
    <w:rsid w:val="4C321155"/>
    <w:rsid w:val="4C32E5FA"/>
    <w:rsid w:val="4CB05315"/>
    <w:rsid w:val="4CBBD781"/>
    <w:rsid w:val="4CD7FAC1"/>
    <w:rsid w:val="4D17E644"/>
    <w:rsid w:val="4D1C43FF"/>
    <w:rsid w:val="4D32540F"/>
    <w:rsid w:val="4D4F2439"/>
    <w:rsid w:val="4D7D11C0"/>
    <w:rsid w:val="4D844B45"/>
    <w:rsid w:val="4DC93502"/>
    <w:rsid w:val="4E1B5944"/>
    <w:rsid w:val="4E653237"/>
    <w:rsid w:val="4E71FAE5"/>
    <w:rsid w:val="4F27D349"/>
    <w:rsid w:val="4F76816F"/>
    <w:rsid w:val="4FE5B6B4"/>
    <w:rsid w:val="50969164"/>
    <w:rsid w:val="50F72CB1"/>
    <w:rsid w:val="51501C5C"/>
    <w:rsid w:val="5160BF34"/>
    <w:rsid w:val="5166EC9A"/>
    <w:rsid w:val="51D4B361"/>
    <w:rsid w:val="52521A95"/>
    <w:rsid w:val="525E99D8"/>
    <w:rsid w:val="526FBDBD"/>
    <w:rsid w:val="527851DA"/>
    <w:rsid w:val="528E065B"/>
    <w:rsid w:val="52C4895F"/>
    <w:rsid w:val="52E08E0A"/>
    <w:rsid w:val="536C078F"/>
    <w:rsid w:val="5372F77C"/>
    <w:rsid w:val="539D4483"/>
    <w:rsid w:val="53B53441"/>
    <w:rsid w:val="53E97F51"/>
    <w:rsid w:val="548050FA"/>
    <w:rsid w:val="54C4BA0B"/>
    <w:rsid w:val="54FD0D38"/>
    <w:rsid w:val="55298641"/>
    <w:rsid w:val="552CAF94"/>
    <w:rsid w:val="558D8AED"/>
    <w:rsid w:val="55CE6181"/>
    <w:rsid w:val="55FD13A2"/>
    <w:rsid w:val="5601E47D"/>
    <w:rsid w:val="562721D0"/>
    <w:rsid w:val="5674C9B0"/>
    <w:rsid w:val="56840D78"/>
    <w:rsid w:val="569780A4"/>
    <w:rsid w:val="56DC20AD"/>
    <w:rsid w:val="57282F01"/>
    <w:rsid w:val="572EC75E"/>
    <w:rsid w:val="575CFA3F"/>
    <w:rsid w:val="57A57B9A"/>
    <w:rsid w:val="57F94453"/>
    <w:rsid w:val="57FECA06"/>
    <w:rsid w:val="5853A138"/>
    <w:rsid w:val="585F8D18"/>
    <w:rsid w:val="586BF669"/>
    <w:rsid w:val="589F52DD"/>
    <w:rsid w:val="589F5338"/>
    <w:rsid w:val="58CF54C2"/>
    <w:rsid w:val="597BFB02"/>
    <w:rsid w:val="59B77938"/>
    <w:rsid w:val="59F77811"/>
    <w:rsid w:val="5A1A86EA"/>
    <w:rsid w:val="5A887B64"/>
    <w:rsid w:val="5A9F73DE"/>
    <w:rsid w:val="5B1D0E41"/>
    <w:rsid w:val="5B91820B"/>
    <w:rsid w:val="5BE364D2"/>
    <w:rsid w:val="5C095B30"/>
    <w:rsid w:val="5C2D1E3D"/>
    <w:rsid w:val="5CA8AD47"/>
    <w:rsid w:val="5CF5B741"/>
    <w:rsid w:val="5D0054BA"/>
    <w:rsid w:val="5D224567"/>
    <w:rsid w:val="5D3697E1"/>
    <w:rsid w:val="5D84DDDD"/>
    <w:rsid w:val="5DC31B80"/>
    <w:rsid w:val="5DE4FEE1"/>
    <w:rsid w:val="5E0B760C"/>
    <w:rsid w:val="5E1B5E9C"/>
    <w:rsid w:val="5E5A79E4"/>
    <w:rsid w:val="5E6438F2"/>
    <w:rsid w:val="5F0A88DB"/>
    <w:rsid w:val="5F324094"/>
    <w:rsid w:val="5F3374C3"/>
    <w:rsid w:val="5F37AF3F"/>
    <w:rsid w:val="5F497F8E"/>
    <w:rsid w:val="5F695F98"/>
    <w:rsid w:val="604E4E9D"/>
    <w:rsid w:val="60699041"/>
    <w:rsid w:val="6092ABC4"/>
    <w:rsid w:val="60FF98AC"/>
    <w:rsid w:val="610348CF"/>
    <w:rsid w:val="6123DAA6"/>
    <w:rsid w:val="61972560"/>
    <w:rsid w:val="61A0E61B"/>
    <w:rsid w:val="61D45A71"/>
    <w:rsid w:val="62198880"/>
    <w:rsid w:val="6229F00B"/>
    <w:rsid w:val="6235E573"/>
    <w:rsid w:val="6246DA36"/>
    <w:rsid w:val="62F1FE95"/>
    <w:rsid w:val="6310FFC6"/>
    <w:rsid w:val="635DAC46"/>
    <w:rsid w:val="637B8B3C"/>
    <w:rsid w:val="638EB98B"/>
    <w:rsid w:val="639E1BE5"/>
    <w:rsid w:val="641FD5BC"/>
    <w:rsid w:val="64639DC6"/>
    <w:rsid w:val="64761FA3"/>
    <w:rsid w:val="649E1148"/>
    <w:rsid w:val="64B6884E"/>
    <w:rsid w:val="64C986CB"/>
    <w:rsid w:val="64CC31E1"/>
    <w:rsid w:val="6517E108"/>
    <w:rsid w:val="655A7C20"/>
    <w:rsid w:val="6567B18E"/>
    <w:rsid w:val="65C7AC63"/>
    <w:rsid w:val="65D269F7"/>
    <w:rsid w:val="65DF0857"/>
    <w:rsid w:val="65EA9D67"/>
    <w:rsid w:val="66614E4F"/>
    <w:rsid w:val="66B97B96"/>
    <w:rsid w:val="673F6413"/>
    <w:rsid w:val="67990B08"/>
    <w:rsid w:val="679E4658"/>
    <w:rsid w:val="68413DF6"/>
    <w:rsid w:val="68AA3585"/>
    <w:rsid w:val="68BEBB6B"/>
    <w:rsid w:val="68E5DE64"/>
    <w:rsid w:val="69068353"/>
    <w:rsid w:val="69863F2D"/>
    <w:rsid w:val="69896E54"/>
    <w:rsid w:val="69A3AE0E"/>
    <w:rsid w:val="69D8AAEF"/>
    <w:rsid w:val="69E7F4B8"/>
    <w:rsid w:val="6A2FF4B5"/>
    <w:rsid w:val="6A7DF9B3"/>
    <w:rsid w:val="6A948C86"/>
    <w:rsid w:val="6AA5EE4D"/>
    <w:rsid w:val="6C31166A"/>
    <w:rsid w:val="6C597DAF"/>
    <w:rsid w:val="6C9D6703"/>
    <w:rsid w:val="6CB48E75"/>
    <w:rsid w:val="6D2A9007"/>
    <w:rsid w:val="6D2C9A51"/>
    <w:rsid w:val="6D6CEBE3"/>
    <w:rsid w:val="6DB5FE2C"/>
    <w:rsid w:val="6DD0FFF0"/>
    <w:rsid w:val="6E630D94"/>
    <w:rsid w:val="6E92FAAA"/>
    <w:rsid w:val="6EAA9B35"/>
    <w:rsid w:val="6EC6A2A7"/>
    <w:rsid w:val="6EE05107"/>
    <w:rsid w:val="6F7FA606"/>
    <w:rsid w:val="6F94C22E"/>
    <w:rsid w:val="6FC55424"/>
    <w:rsid w:val="6FDF7F7B"/>
    <w:rsid w:val="6FDFFE04"/>
    <w:rsid w:val="7088F1FF"/>
    <w:rsid w:val="70902610"/>
    <w:rsid w:val="709A1085"/>
    <w:rsid w:val="70D51CE8"/>
    <w:rsid w:val="7108E817"/>
    <w:rsid w:val="71505CE0"/>
    <w:rsid w:val="71566B05"/>
    <w:rsid w:val="722B52F0"/>
    <w:rsid w:val="728C21FC"/>
    <w:rsid w:val="7360A67B"/>
    <w:rsid w:val="739CB020"/>
    <w:rsid w:val="744382C9"/>
    <w:rsid w:val="748FE864"/>
    <w:rsid w:val="74A40B14"/>
    <w:rsid w:val="74C60AB3"/>
    <w:rsid w:val="74FEF062"/>
    <w:rsid w:val="751A6462"/>
    <w:rsid w:val="75269542"/>
    <w:rsid w:val="754988C9"/>
    <w:rsid w:val="75737E86"/>
    <w:rsid w:val="75F64E54"/>
    <w:rsid w:val="761912F5"/>
    <w:rsid w:val="7694CEF5"/>
    <w:rsid w:val="76F63F1C"/>
    <w:rsid w:val="77168983"/>
    <w:rsid w:val="771BC780"/>
    <w:rsid w:val="776B7A4A"/>
    <w:rsid w:val="776BBA84"/>
    <w:rsid w:val="77901FCB"/>
    <w:rsid w:val="7794494A"/>
    <w:rsid w:val="77AFF479"/>
    <w:rsid w:val="77CB22EF"/>
    <w:rsid w:val="77D10A58"/>
    <w:rsid w:val="77E411E3"/>
    <w:rsid w:val="78248CCB"/>
    <w:rsid w:val="78CFD7BE"/>
    <w:rsid w:val="78D74347"/>
    <w:rsid w:val="78E4D72A"/>
    <w:rsid w:val="7904E4A5"/>
    <w:rsid w:val="79074968"/>
    <w:rsid w:val="79495FC1"/>
    <w:rsid w:val="798B5D92"/>
    <w:rsid w:val="79963039"/>
    <w:rsid w:val="7A000089"/>
    <w:rsid w:val="7A2F53AB"/>
    <w:rsid w:val="7A8E0C65"/>
    <w:rsid w:val="7AF74089"/>
    <w:rsid w:val="7B0292F4"/>
    <w:rsid w:val="7B34A7C6"/>
    <w:rsid w:val="7B71D449"/>
    <w:rsid w:val="7B7CC74C"/>
    <w:rsid w:val="7BC8E305"/>
    <w:rsid w:val="7BF2899B"/>
    <w:rsid w:val="7C4E63DA"/>
    <w:rsid w:val="7C7B7529"/>
    <w:rsid w:val="7CB86A56"/>
    <w:rsid w:val="7D62D67A"/>
    <w:rsid w:val="7D87ADB8"/>
    <w:rsid w:val="7D9BBFC8"/>
    <w:rsid w:val="7D9BEB6D"/>
    <w:rsid w:val="7E5246D3"/>
    <w:rsid w:val="7E5E3316"/>
    <w:rsid w:val="7EB58243"/>
    <w:rsid w:val="7F21F3FD"/>
    <w:rsid w:val="7F9C1B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9246AF"/>
  <w15:chartTrackingRefBased/>
  <w15:docId w15:val="{975061CB-9EB4-43E3-9F12-BB13AB0D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SimSun" w:hAnsi="Calibri" w:cs="Calibri"/>
      <w:sz w:val="36"/>
      <w:szCs w:val="36"/>
      <w:lang w:val="fr-BE" w:eastAsia="ar-SA"/>
    </w:rPr>
  </w:style>
  <w:style w:type="paragraph" w:styleId="Titre1">
    <w:name w:val="heading 1"/>
    <w:basedOn w:val="Normal"/>
    <w:next w:val="Corpsdetexte"/>
    <w:qFormat/>
    <w:rsid w:val="005906D7"/>
    <w:pPr>
      <w:keepNext/>
      <w:keepLines/>
      <w:numPr>
        <w:numId w:val="30"/>
      </w:numPr>
      <w:spacing w:before="240" w:after="0"/>
      <w:outlineLvl w:val="0"/>
    </w:pPr>
    <w:rPr>
      <w:rFonts w:cs="font1397"/>
      <w:sz w:val="72"/>
      <w:szCs w:val="52"/>
    </w:rPr>
  </w:style>
  <w:style w:type="paragraph" w:styleId="Titre2">
    <w:name w:val="heading 2"/>
    <w:basedOn w:val="Normal"/>
    <w:next w:val="Corpsdetexte"/>
    <w:qFormat/>
    <w:pPr>
      <w:keepNext/>
      <w:keepLines/>
      <w:numPr>
        <w:ilvl w:val="1"/>
        <w:numId w:val="30"/>
      </w:numPr>
      <w:spacing w:before="40" w:after="0"/>
      <w:outlineLvl w:val="1"/>
    </w:pPr>
    <w:rPr>
      <w:rFonts w:cs="font1397"/>
      <w:sz w:val="48"/>
      <w:szCs w:val="48"/>
    </w:rPr>
  </w:style>
  <w:style w:type="paragraph" w:styleId="Titre3">
    <w:name w:val="heading 3"/>
    <w:basedOn w:val="Normal"/>
    <w:next w:val="Corpsdetexte"/>
    <w:qFormat/>
    <w:pPr>
      <w:keepNext/>
      <w:keepLines/>
      <w:numPr>
        <w:ilvl w:val="2"/>
        <w:numId w:val="30"/>
      </w:numPr>
      <w:spacing w:before="40" w:after="0"/>
      <w:outlineLvl w:val="2"/>
    </w:pPr>
    <w:rPr>
      <w:rFonts w:ascii="Calibri Light" w:hAnsi="Calibri Light" w:cs="font1397"/>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DefaultParagraphFont0">
    <w:name w:val="Default Paragraph Font0"/>
  </w:style>
  <w:style w:type="character" w:customStyle="1" w:styleId="Titre1Car">
    <w:name w:val="Titre 1 Car"/>
    <w:rPr>
      <w:rFonts w:cs="font1397"/>
      <w:sz w:val="52"/>
      <w:szCs w:val="52"/>
    </w:rPr>
  </w:style>
  <w:style w:type="character" w:customStyle="1" w:styleId="Titre2Car">
    <w:name w:val="Titre 2 Car"/>
    <w:rPr>
      <w:rFonts w:cs="font1397"/>
      <w:sz w:val="48"/>
      <w:szCs w:val="48"/>
    </w:rPr>
  </w:style>
  <w:style w:type="character" w:styleId="lev">
    <w:name w:val="Strong"/>
    <w:uiPriority w:val="22"/>
    <w:qFormat/>
    <w:rPr>
      <w:b/>
      <w:bCs/>
    </w:rPr>
  </w:style>
  <w:style w:type="character" w:styleId="Accentuation">
    <w:name w:val="Emphasis"/>
    <w:uiPriority w:val="20"/>
    <w:qFormat/>
    <w:rPr>
      <w:i/>
      <w:iCs/>
    </w:rPr>
  </w:style>
  <w:style w:type="character" w:styleId="Lienhypertexte">
    <w:name w:val="Hyperlink"/>
    <w:rPr>
      <w:color w:val="0000FF"/>
      <w:u w:val="single"/>
    </w:rPr>
  </w:style>
  <w:style w:type="character" w:customStyle="1" w:styleId="Mentionnonrsolue1">
    <w:name w:val="Mention non résolue1"/>
    <w:rPr>
      <w:color w:val="605E5C"/>
    </w:rPr>
  </w:style>
  <w:style w:type="character" w:customStyle="1" w:styleId="Titre3Car">
    <w:name w:val="Titre 3 Car"/>
    <w:rPr>
      <w:rFonts w:ascii="Calibri Light" w:hAnsi="Calibri Light" w:cs="font1397"/>
      <w:b/>
      <w:sz w:val="36"/>
      <w:szCs w:val="36"/>
      <w:u w:val="single"/>
    </w:rPr>
  </w:style>
  <w:style w:type="character" w:customStyle="1" w:styleId="ListLabel1">
    <w:name w:val="ListLabel 1"/>
    <w:rPr>
      <w:sz w:val="20"/>
    </w:rPr>
  </w:style>
  <w:style w:type="character" w:customStyle="1" w:styleId="ListLabel2">
    <w:name w:val="ListLabel 2"/>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Lgende2">
    <w:name w:val="Légende2"/>
    <w:basedOn w:val="Normal"/>
    <w:pPr>
      <w:spacing w:after="200" w:line="100" w:lineRule="atLeast"/>
    </w:pPr>
    <w:rPr>
      <w:i/>
      <w:iCs/>
      <w:color w:val="44546A"/>
      <w:sz w:val="18"/>
      <w:szCs w:val="18"/>
    </w:rPr>
  </w:style>
  <w:style w:type="paragraph" w:customStyle="1" w:styleId="Paragraphedeliste1">
    <w:name w:val="Paragraphe de liste1"/>
    <w:basedOn w:val="Normal"/>
    <w:pPr>
      <w:ind w:left="720"/>
    </w:pPr>
  </w:style>
  <w:style w:type="character" w:customStyle="1" w:styleId="UnresolvedMention0">
    <w:name w:val="Unresolved Mention0"/>
    <w:uiPriority w:val="99"/>
    <w:semiHidden/>
    <w:unhideWhenUsed/>
    <w:rsid w:val="00AC16FB"/>
    <w:rPr>
      <w:color w:val="605E5C"/>
      <w:shd w:val="clear" w:color="auto" w:fill="E1DFDD"/>
    </w:rPr>
  </w:style>
  <w:style w:type="paragraph" w:styleId="TM1">
    <w:name w:val="toc 1"/>
    <w:basedOn w:val="Normal"/>
    <w:next w:val="Normal"/>
    <w:uiPriority w:val="39"/>
    <w:unhideWhenUsed/>
    <w:rsid w:val="458ADBFD"/>
    <w:pPr>
      <w:spacing w:after="100"/>
    </w:pPr>
  </w:style>
  <w:style w:type="paragraph" w:customStyle="1" w:styleId="Titre2bis">
    <w:name w:val="Titre 2 bis"/>
    <w:basedOn w:val="Normal"/>
    <w:link w:val="Titre2bisChar"/>
    <w:uiPriority w:val="1"/>
    <w:qFormat/>
    <w:rsid w:val="458ADBFD"/>
    <w:pPr>
      <w:keepNext/>
      <w:keepLines/>
      <w:tabs>
        <w:tab w:val="num" w:pos="0"/>
      </w:tabs>
      <w:spacing w:before="240" w:after="0"/>
      <w:ind w:left="432" w:hanging="432"/>
      <w:outlineLvl w:val="0"/>
    </w:pPr>
    <w:rPr>
      <w:rFonts w:cs="font1397"/>
      <w:sz w:val="68"/>
      <w:szCs w:val="68"/>
    </w:rPr>
  </w:style>
  <w:style w:type="character" w:customStyle="1" w:styleId="Titre2bisChar">
    <w:name w:val="Titre 2 bis Char"/>
    <w:basedOn w:val="Policepardfaut"/>
    <w:link w:val="Titre2bis"/>
    <w:uiPriority w:val="1"/>
    <w:rsid w:val="458ADBFD"/>
    <w:rPr>
      <w:rFonts w:ascii="Calibri" w:eastAsia="SimSun" w:hAnsi="Calibri" w:cs="font1397"/>
      <w:sz w:val="68"/>
      <w:szCs w:val="68"/>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9191">
      <w:bodyDiv w:val="1"/>
      <w:marLeft w:val="0"/>
      <w:marRight w:val="0"/>
      <w:marTop w:val="0"/>
      <w:marBottom w:val="0"/>
      <w:divBdr>
        <w:top w:val="none" w:sz="0" w:space="0" w:color="auto"/>
        <w:left w:val="none" w:sz="0" w:space="0" w:color="auto"/>
        <w:bottom w:val="none" w:sz="0" w:space="0" w:color="auto"/>
        <w:right w:val="none" w:sz="0" w:space="0" w:color="auto"/>
      </w:divBdr>
    </w:div>
    <w:div w:id="111367762">
      <w:bodyDiv w:val="1"/>
      <w:marLeft w:val="0"/>
      <w:marRight w:val="0"/>
      <w:marTop w:val="0"/>
      <w:marBottom w:val="0"/>
      <w:divBdr>
        <w:top w:val="none" w:sz="0" w:space="0" w:color="auto"/>
        <w:left w:val="none" w:sz="0" w:space="0" w:color="auto"/>
        <w:bottom w:val="none" w:sz="0" w:space="0" w:color="auto"/>
        <w:right w:val="none" w:sz="0" w:space="0" w:color="auto"/>
      </w:divBdr>
    </w:div>
    <w:div w:id="123961224">
      <w:bodyDiv w:val="1"/>
      <w:marLeft w:val="0"/>
      <w:marRight w:val="0"/>
      <w:marTop w:val="0"/>
      <w:marBottom w:val="0"/>
      <w:divBdr>
        <w:top w:val="none" w:sz="0" w:space="0" w:color="auto"/>
        <w:left w:val="none" w:sz="0" w:space="0" w:color="auto"/>
        <w:bottom w:val="none" w:sz="0" w:space="0" w:color="auto"/>
        <w:right w:val="none" w:sz="0" w:space="0" w:color="auto"/>
      </w:divBdr>
    </w:div>
    <w:div w:id="261692984">
      <w:bodyDiv w:val="1"/>
      <w:marLeft w:val="0"/>
      <w:marRight w:val="0"/>
      <w:marTop w:val="0"/>
      <w:marBottom w:val="0"/>
      <w:divBdr>
        <w:top w:val="none" w:sz="0" w:space="0" w:color="auto"/>
        <w:left w:val="none" w:sz="0" w:space="0" w:color="auto"/>
        <w:bottom w:val="none" w:sz="0" w:space="0" w:color="auto"/>
        <w:right w:val="none" w:sz="0" w:space="0" w:color="auto"/>
      </w:divBdr>
    </w:div>
    <w:div w:id="281544260">
      <w:bodyDiv w:val="1"/>
      <w:marLeft w:val="0"/>
      <w:marRight w:val="0"/>
      <w:marTop w:val="0"/>
      <w:marBottom w:val="0"/>
      <w:divBdr>
        <w:top w:val="none" w:sz="0" w:space="0" w:color="auto"/>
        <w:left w:val="none" w:sz="0" w:space="0" w:color="auto"/>
        <w:bottom w:val="none" w:sz="0" w:space="0" w:color="auto"/>
        <w:right w:val="none" w:sz="0" w:space="0" w:color="auto"/>
      </w:divBdr>
    </w:div>
    <w:div w:id="297225713">
      <w:bodyDiv w:val="1"/>
      <w:marLeft w:val="0"/>
      <w:marRight w:val="0"/>
      <w:marTop w:val="0"/>
      <w:marBottom w:val="0"/>
      <w:divBdr>
        <w:top w:val="none" w:sz="0" w:space="0" w:color="auto"/>
        <w:left w:val="none" w:sz="0" w:space="0" w:color="auto"/>
        <w:bottom w:val="none" w:sz="0" w:space="0" w:color="auto"/>
        <w:right w:val="none" w:sz="0" w:space="0" w:color="auto"/>
      </w:divBdr>
    </w:div>
    <w:div w:id="299387425">
      <w:bodyDiv w:val="1"/>
      <w:marLeft w:val="0"/>
      <w:marRight w:val="0"/>
      <w:marTop w:val="0"/>
      <w:marBottom w:val="0"/>
      <w:divBdr>
        <w:top w:val="none" w:sz="0" w:space="0" w:color="auto"/>
        <w:left w:val="none" w:sz="0" w:space="0" w:color="auto"/>
        <w:bottom w:val="none" w:sz="0" w:space="0" w:color="auto"/>
        <w:right w:val="none" w:sz="0" w:space="0" w:color="auto"/>
      </w:divBdr>
    </w:div>
    <w:div w:id="300430678">
      <w:bodyDiv w:val="1"/>
      <w:marLeft w:val="0"/>
      <w:marRight w:val="0"/>
      <w:marTop w:val="0"/>
      <w:marBottom w:val="0"/>
      <w:divBdr>
        <w:top w:val="none" w:sz="0" w:space="0" w:color="auto"/>
        <w:left w:val="none" w:sz="0" w:space="0" w:color="auto"/>
        <w:bottom w:val="none" w:sz="0" w:space="0" w:color="auto"/>
        <w:right w:val="none" w:sz="0" w:space="0" w:color="auto"/>
      </w:divBdr>
    </w:div>
    <w:div w:id="399522645">
      <w:bodyDiv w:val="1"/>
      <w:marLeft w:val="0"/>
      <w:marRight w:val="0"/>
      <w:marTop w:val="0"/>
      <w:marBottom w:val="0"/>
      <w:divBdr>
        <w:top w:val="none" w:sz="0" w:space="0" w:color="auto"/>
        <w:left w:val="none" w:sz="0" w:space="0" w:color="auto"/>
        <w:bottom w:val="none" w:sz="0" w:space="0" w:color="auto"/>
        <w:right w:val="none" w:sz="0" w:space="0" w:color="auto"/>
      </w:divBdr>
    </w:div>
    <w:div w:id="581767811">
      <w:bodyDiv w:val="1"/>
      <w:marLeft w:val="0"/>
      <w:marRight w:val="0"/>
      <w:marTop w:val="0"/>
      <w:marBottom w:val="0"/>
      <w:divBdr>
        <w:top w:val="none" w:sz="0" w:space="0" w:color="auto"/>
        <w:left w:val="none" w:sz="0" w:space="0" w:color="auto"/>
        <w:bottom w:val="none" w:sz="0" w:space="0" w:color="auto"/>
        <w:right w:val="none" w:sz="0" w:space="0" w:color="auto"/>
      </w:divBdr>
    </w:div>
    <w:div w:id="627391482">
      <w:bodyDiv w:val="1"/>
      <w:marLeft w:val="0"/>
      <w:marRight w:val="0"/>
      <w:marTop w:val="0"/>
      <w:marBottom w:val="0"/>
      <w:divBdr>
        <w:top w:val="none" w:sz="0" w:space="0" w:color="auto"/>
        <w:left w:val="none" w:sz="0" w:space="0" w:color="auto"/>
        <w:bottom w:val="none" w:sz="0" w:space="0" w:color="auto"/>
        <w:right w:val="none" w:sz="0" w:space="0" w:color="auto"/>
      </w:divBdr>
    </w:div>
    <w:div w:id="690759525">
      <w:bodyDiv w:val="1"/>
      <w:marLeft w:val="0"/>
      <w:marRight w:val="0"/>
      <w:marTop w:val="0"/>
      <w:marBottom w:val="0"/>
      <w:divBdr>
        <w:top w:val="none" w:sz="0" w:space="0" w:color="auto"/>
        <w:left w:val="none" w:sz="0" w:space="0" w:color="auto"/>
        <w:bottom w:val="none" w:sz="0" w:space="0" w:color="auto"/>
        <w:right w:val="none" w:sz="0" w:space="0" w:color="auto"/>
      </w:divBdr>
    </w:div>
    <w:div w:id="716662773">
      <w:bodyDiv w:val="1"/>
      <w:marLeft w:val="0"/>
      <w:marRight w:val="0"/>
      <w:marTop w:val="0"/>
      <w:marBottom w:val="0"/>
      <w:divBdr>
        <w:top w:val="none" w:sz="0" w:space="0" w:color="auto"/>
        <w:left w:val="none" w:sz="0" w:space="0" w:color="auto"/>
        <w:bottom w:val="none" w:sz="0" w:space="0" w:color="auto"/>
        <w:right w:val="none" w:sz="0" w:space="0" w:color="auto"/>
      </w:divBdr>
    </w:div>
    <w:div w:id="738405309">
      <w:bodyDiv w:val="1"/>
      <w:marLeft w:val="0"/>
      <w:marRight w:val="0"/>
      <w:marTop w:val="0"/>
      <w:marBottom w:val="0"/>
      <w:divBdr>
        <w:top w:val="none" w:sz="0" w:space="0" w:color="auto"/>
        <w:left w:val="none" w:sz="0" w:space="0" w:color="auto"/>
        <w:bottom w:val="none" w:sz="0" w:space="0" w:color="auto"/>
        <w:right w:val="none" w:sz="0" w:space="0" w:color="auto"/>
      </w:divBdr>
    </w:div>
    <w:div w:id="973830445">
      <w:bodyDiv w:val="1"/>
      <w:marLeft w:val="0"/>
      <w:marRight w:val="0"/>
      <w:marTop w:val="0"/>
      <w:marBottom w:val="0"/>
      <w:divBdr>
        <w:top w:val="none" w:sz="0" w:space="0" w:color="auto"/>
        <w:left w:val="none" w:sz="0" w:space="0" w:color="auto"/>
        <w:bottom w:val="none" w:sz="0" w:space="0" w:color="auto"/>
        <w:right w:val="none" w:sz="0" w:space="0" w:color="auto"/>
      </w:divBdr>
    </w:div>
    <w:div w:id="977952747">
      <w:bodyDiv w:val="1"/>
      <w:marLeft w:val="0"/>
      <w:marRight w:val="0"/>
      <w:marTop w:val="0"/>
      <w:marBottom w:val="0"/>
      <w:divBdr>
        <w:top w:val="none" w:sz="0" w:space="0" w:color="auto"/>
        <w:left w:val="none" w:sz="0" w:space="0" w:color="auto"/>
        <w:bottom w:val="none" w:sz="0" w:space="0" w:color="auto"/>
        <w:right w:val="none" w:sz="0" w:space="0" w:color="auto"/>
      </w:divBdr>
    </w:div>
    <w:div w:id="1133868506">
      <w:bodyDiv w:val="1"/>
      <w:marLeft w:val="0"/>
      <w:marRight w:val="0"/>
      <w:marTop w:val="0"/>
      <w:marBottom w:val="0"/>
      <w:divBdr>
        <w:top w:val="none" w:sz="0" w:space="0" w:color="auto"/>
        <w:left w:val="none" w:sz="0" w:space="0" w:color="auto"/>
        <w:bottom w:val="none" w:sz="0" w:space="0" w:color="auto"/>
        <w:right w:val="none" w:sz="0" w:space="0" w:color="auto"/>
      </w:divBdr>
    </w:div>
    <w:div w:id="1208567448">
      <w:bodyDiv w:val="1"/>
      <w:marLeft w:val="0"/>
      <w:marRight w:val="0"/>
      <w:marTop w:val="0"/>
      <w:marBottom w:val="0"/>
      <w:divBdr>
        <w:top w:val="none" w:sz="0" w:space="0" w:color="auto"/>
        <w:left w:val="none" w:sz="0" w:space="0" w:color="auto"/>
        <w:bottom w:val="none" w:sz="0" w:space="0" w:color="auto"/>
        <w:right w:val="none" w:sz="0" w:space="0" w:color="auto"/>
      </w:divBdr>
    </w:div>
    <w:div w:id="1262489493">
      <w:bodyDiv w:val="1"/>
      <w:marLeft w:val="0"/>
      <w:marRight w:val="0"/>
      <w:marTop w:val="0"/>
      <w:marBottom w:val="0"/>
      <w:divBdr>
        <w:top w:val="none" w:sz="0" w:space="0" w:color="auto"/>
        <w:left w:val="none" w:sz="0" w:space="0" w:color="auto"/>
        <w:bottom w:val="none" w:sz="0" w:space="0" w:color="auto"/>
        <w:right w:val="none" w:sz="0" w:space="0" w:color="auto"/>
      </w:divBdr>
    </w:div>
    <w:div w:id="1264338671">
      <w:bodyDiv w:val="1"/>
      <w:marLeft w:val="0"/>
      <w:marRight w:val="0"/>
      <w:marTop w:val="0"/>
      <w:marBottom w:val="0"/>
      <w:divBdr>
        <w:top w:val="none" w:sz="0" w:space="0" w:color="auto"/>
        <w:left w:val="none" w:sz="0" w:space="0" w:color="auto"/>
        <w:bottom w:val="none" w:sz="0" w:space="0" w:color="auto"/>
        <w:right w:val="none" w:sz="0" w:space="0" w:color="auto"/>
      </w:divBdr>
    </w:div>
    <w:div w:id="1392116020">
      <w:bodyDiv w:val="1"/>
      <w:marLeft w:val="0"/>
      <w:marRight w:val="0"/>
      <w:marTop w:val="0"/>
      <w:marBottom w:val="0"/>
      <w:divBdr>
        <w:top w:val="none" w:sz="0" w:space="0" w:color="auto"/>
        <w:left w:val="none" w:sz="0" w:space="0" w:color="auto"/>
        <w:bottom w:val="none" w:sz="0" w:space="0" w:color="auto"/>
        <w:right w:val="none" w:sz="0" w:space="0" w:color="auto"/>
      </w:divBdr>
    </w:div>
    <w:div w:id="1400906390">
      <w:bodyDiv w:val="1"/>
      <w:marLeft w:val="0"/>
      <w:marRight w:val="0"/>
      <w:marTop w:val="0"/>
      <w:marBottom w:val="0"/>
      <w:divBdr>
        <w:top w:val="none" w:sz="0" w:space="0" w:color="auto"/>
        <w:left w:val="none" w:sz="0" w:space="0" w:color="auto"/>
        <w:bottom w:val="none" w:sz="0" w:space="0" w:color="auto"/>
        <w:right w:val="none" w:sz="0" w:space="0" w:color="auto"/>
      </w:divBdr>
    </w:div>
    <w:div w:id="1440221847">
      <w:bodyDiv w:val="1"/>
      <w:marLeft w:val="0"/>
      <w:marRight w:val="0"/>
      <w:marTop w:val="0"/>
      <w:marBottom w:val="0"/>
      <w:divBdr>
        <w:top w:val="none" w:sz="0" w:space="0" w:color="auto"/>
        <w:left w:val="none" w:sz="0" w:space="0" w:color="auto"/>
        <w:bottom w:val="none" w:sz="0" w:space="0" w:color="auto"/>
        <w:right w:val="none" w:sz="0" w:space="0" w:color="auto"/>
      </w:divBdr>
    </w:div>
    <w:div w:id="1468861878">
      <w:bodyDiv w:val="1"/>
      <w:marLeft w:val="0"/>
      <w:marRight w:val="0"/>
      <w:marTop w:val="0"/>
      <w:marBottom w:val="0"/>
      <w:divBdr>
        <w:top w:val="none" w:sz="0" w:space="0" w:color="auto"/>
        <w:left w:val="none" w:sz="0" w:space="0" w:color="auto"/>
        <w:bottom w:val="none" w:sz="0" w:space="0" w:color="auto"/>
        <w:right w:val="none" w:sz="0" w:space="0" w:color="auto"/>
      </w:divBdr>
    </w:div>
    <w:div w:id="1658873003">
      <w:bodyDiv w:val="1"/>
      <w:marLeft w:val="0"/>
      <w:marRight w:val="0"/>
      <w:marTop w:val="0"/>
      <w:marBottom w:val="0"/>
      <w:divBdr>
        <w:top w:val="none" w:sz="0" w:space="0" w:color="auto"/>
        <w:left w:val="none" w:sz="0" w:space="0" w:color="auto"/>
        <w:bottom w:val="none" w:sz="0" w:space="0" w:color="auto"/>
        <w:right w:val="none" w:sz="0" w:space="0" w:color="auto"/>
      </w:divBdr>
    </w:div>
    <w:div w:id="1703825346">
      <w:bodyDiv w:val="1"/>
      <w:marLeft w:val="0"/>
      <w:marRight w:val="0"/>
      <w:marTop w:val="0"/>
      <w:marBottom w:val="0"/>
      <w:divBdr>
        <w:top w:val="none" w:sz="0" w:space="0" w:color="auto"/>
        <w:left w:val="none" w:sz="0" w:space="0" w:color="auto"/>
        <w:bottom w:val="none" w:sz="0" w:space="0" w:color="auto"/>
        <w:right w:val="none" w:sz="0" w:space="0" w:color="auto"/>
      </w:divBdr>
    </w:div>
    <w:div w:id="1725182628">
      <w:bodyDiv w:val="1"/>
      <w:marLeft w:val="0"/>
      <w:marRight w:val="0"/>
      <w:marTop w:val="0"/>
      <w:marBottom w:val="0"/>
      <w:divBdr>
        <w:top w:val="none" w:sz="0" w:space="0" w:color="auto"/>
        <w:left w:val="none" w:sz="0" w:space="0" w:color="auto"/>
        <w:bottom w:val="none" w:sz="0" w:space="0" w:color="auto"/>
        <w:right w:val="none" w:sz="0" w:space="0" w:color="auto"/>
      </w:divBdr>
    </w:div>
    <w:div w:id="1813592562">
      <w:bodyDiv w:val="1"/>
      <w:marLeft w:val="0"/>
      <w:marRight w:val="0"/>
      <w:marTop w:val="0"/>
      <w:marBottom w:val="0"/>
      <w:divBdr>
        <w:top w:val="none" w:sz="0" w:space="0" w:color="auto"/>
        <w:left w:val="none" w:sz="0" w:space="0" w:color="auto"/>
        <w:bottom w:val="none" w:sz="0" w:space="0" w:color="auto"/>
        <w:right w:val="none" w:sz="0" w:space="0" w:color="auto"/>
      </w:divBdr>
    </w:div>
    <w:div w:id="1821648299">
      <w:bodyDiv w:val="1"/>
      <w:marLeft w:val="0"/>
      <w:marRight w:val="0"/>
      <w:marTop w:val="0"/>
      <w:marBottom w:val="0"/>
      <w:divBdr>
        <w:top w:val="none" w:sz="0" w:space="0" w:color="auto"/>
        <w:left w:val="none" w:sz="0" w:space="0" w:color="auto"/>
        <w:bottom w:val="none" w:sz="0" w:space="0" w:color="auto"/>
        <w:right w:val="none" w:sz="0" w:space="0" w:color="auto"/>
      </w:divBdr>
    </w:div>
    <w:div w:id="1822038317">
      <w:bodyDiv w:val="1"/>
      <w:marLeft w:val="0"/>
      <w:marRight w:val="0"/>
      <w:marTop w:val="0"/>
      <w:marBottom w:val="0"/>
      <w:divBdr>
        <w:top w:val="none" w:sz="0" w:space="0" w:color="auto"/>
        <w:left w:val="none" w:sz="0" w:space="0" w:color="auto"/>
        <w:bottom w:val="none" w:sz="0" w:space="0" w:color="auto"/>
        <w:right w:val="none" w:sz="0" w:space="0" w:color="auto"/>
      </w:divBdr>
    </w:div>
    <w:div w:id="19702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bibliotheque@eqla.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restactiles.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qla.be/volontariat" TargetMode="External"/><Relationship Id="rId11" Type="http://schemas.openxmlformats.org/officeDocument/2006/relationships/hyperlink" Target="https://www.eqla.be" TargetMode="External"/><Relationship Id="rId5" Type="http://schemas.openxmlformats.org/officeDocument/2006/relationships/hyperlink" Target="https://www.eqla.be" TargetMode="External"/><Relationship Id="rId10" Type="http://schemas.openxmlformats.org/officeDocument/2006/relationships/hyperlink" Target="mailto:donateurs@eqla.be" TargetMode="External"/><Relationship Id="rId4" Type="http://schemas.openxmlformats.org/officeDocument/2006/relationships/webSettings" Target="webSettings.xml"/><Relationship Id="rId9" Type="http://schemas.openxmlformats.org/officeDocument/2006/relationships/hyperlink" Target="mailto:catherine.borgers@eql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63</Pages>
  <Words>10888</Words>
  <Characters>59887</Characters>
  <Application>Microsoft Office Word</Application>
  <DocSecurity>0</DocSecurity>
  <Lines>499</Lines>
  <Paragraphs>141</Paragraphs>
  <ScaleCrop>false</ScaleCrop>
  <Company/>
  <LinksUpToDate>false</LinksUpToDate>
  <CharactersWithSpaces>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Curri</dc:creator>
  <cp:keywords/>
  <cp:lastModifiedBy>Marion Surquin</cp:lastModifiedBy>
  <cp:revision>12</cp:revision>
  <cp:lastPrinted>2022-11-02T17:44:00Z</cp:lastPrinted>
  <dcterms:created xsi:type="dcterms:W3CDTF">2025-05-12T12:06:00Z</dcterms:created>
  <dcterms:modified xsi:type="dcterms:W3CDTF">2025-07-14T08:38:00Z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