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BEF9" w14:textId="4EC829A3" w:rsidR="008109E8" w:rsidRDefault="008109E8" w:rsidP="00DB7448">
      <w:pPr>
        <w:pStyle w:val="Corpsdetexte2"/>
        <w:tabs>
          <w:tab w:val="clear" w:pos="0"/>
        </w:tabs>
        <w:spacing w:before="960"/>
        <w:ind w:right="-2"/>
        <w:jc w:val="left"/>
        <w:rPr>
          <w:b/>
          <w:sz w:val="36"/>
          <w:szCs w:val="36"/>
        </w:rPr>
      </w:pPr>
      <w:r w:rsidRPr="00E94689">
        <w:rPr>
          <w:b/>
          <w:sz w:val="36"/>
          <w:szCs w:val="36"/>
        </w:rPr>
        <w:t>REGLEMENT DE LA LUDOTHEQUE SPECIALISEE</w:t>
      </w:r>
      <w:r w:rsidR="008B2066">
        <w:rPr>
          <w:b/>
          <w:sz w:val="36"/>
          <w:szCs w:val="36"/>
        </w:rPr>
        <w:t xml:space="preserve"> </w:t>
      </w:r>
      <w:r w:rsidR="008B2066" w:rsidRPr="000A1324">
        <w:rPr>
          <w:b/>
          <w:sz w:val="36"/>
          <w:szCs w:val="36"/>
        </w:rPr>
        <w:t>D’EQLA</w:t>
      </w:r>
    </w:p>
    <w:p w14:paraId="3F770A02" w14:textId="77777777" w:rsidR="008109E8" w:rsidRPr="00CC1F1E" w:rsidRDefault="008109E8" w:rsidP="008109E8">
      <w:pPr>
        <w:pStyle w:val="Corpsdetexte2"/>
        <w:tabs>
          <w:tab w:val="clear" w:pos="0"/>
        </w:tabs>
        <w:spacing w:before="960"/>
        <w:ind w:right="-2"/>
        <w:jc w:val="left"/>
        <w:rPr>
          <w:b/>
          <w:sz w:val="36"/>
          <w:szCs w:val="36"/>
        </w:rPr>
      </w:pPr>
      <w:r w:rsidRPr="00E94689">
        <w:rPr>
          <w:sz w:val="36"/>
          <w:szCs w:val="36"/>
        </w:rPr>
        <w:t xml:space="preserve">Toute personne désirant </w:t>
      </w:r>
      <w:r w:rsidRPr="000A1324">
        <w:rPr>
          <w:sz w:val="36"/>
          <w:szCs w:val="36"/>
        </w:rPr>
        <w:t>emprunter</w:t>
      </w:r>
      <w:r w:rsidRPr="00E94689">
        <w:rPr>
          <w:sz w:val="36"/>
          <w:szCs w:val="36"/>
        </w:rPr>
        <w:t xml:space="preserve"> des jeux auprès de         la ludothèque spécialisée d’Eqla est priée de lire attentivement le présent règlement et de signer le formulaire d’inscription en </w:t>
      </w:r>
      <w:r>
        <w:rPr>
          <w:sz w:val="36"/>
          <w:szCs w:val="36"/>
        </w:rPr>
        <w:t>guise</w:t>
      </w:r>
      <w:r w:rsidRPr="00E94689">
        <w:rPr>
          <w:sz w:val="36"/>
          <w:szCs w:val="36"/>
        </w:rPr>
        <w:t xml:space="preserve"> d’accord avec les conditions ci-dessous.</w:t>
      </w:r>
    </w:p>
    <w:p w14:paraId="54C7C75E" w14:textId="2D63BA12" w:rsidR="008109E8" w:rsidRPr="00E94689" w:rsidRDefault="008109E8" w:rsidP="008109E8">
      <w:pPr>
        <w:numPr>
          <w:ilvl w:val="0"/>
          <w:numId w:val="1"/>
        </w:numPr>
        <w:tabs>
          <w:tab w:val="clear" w:pos="510"/>
          <w:tab w:val="left" w:pos="0"/>
        </w:tabs>
        <w:spacing w:before="240" w:after="240"/>
        <w:ind w:left="567"/>
        <w:rPr>
          <w:rFonts w:ascii="Arial" w:hAnsi="Arial" w:cs="Arial"/>
          <w:sz w:val="36"/>
          <w:szCs w:val="36"/>
        </w:rPr>
      </w:pPr>
      <w:r w:rsidRPr="00E94689">
        <w:rPr>
          <w:rFonts w:ascii="Arial" w:hAnsi="Arial" w:cs="Arial"/>
          <w:sz w:val="36"/>
          <w:szCs w:val="36"/>
        </w:rPr>
        <w:t xml:space="preserve">La ludothèque spécialisée d’Eqla est accessible </w:t>
      </w:r>
      <w:r>
        <w:rPr>
          <w:rFonts w:ascii="Arial" w:hAnsi="Arial" w:cs="Arial"/>
          <w:sz w:val="36"/>
          <w:szCs w:val="36"/>
        </w:rPr>
        <w:t xml:space="preserve">uniquement </w:t>
      </w:r>
      <w:r w:rsidRPr="00E94689">
        <w:rPr>
          <w:rFonts w:ascii="Arial" w:hAnsi="Arial" w:cs="Arial"/>
          <w:sz w:val="36"/>
          <w:szCs w:val="36"/>
        </w:rPr>
        <w:t>sur rendez-vous</w:t>
      </w:r>
      <w:r w:rsidR="000A1324">
        <w:rPr>
          <w:rFonts w:ascii="Arial" w:hAnsi="Arial" w:cs="Arial"/>
          <w:sz w:val="36"/>
          <w:szCs w:val="36"/>
        </w:rPr>
        <w:t>.</w:t>
      </w:r>
      <w:r w:rsidRPr="00E94689">
        <w:rPr>
          <w:rFonts w:ascii="Arial" w:hAnsi="Arial" w:cs="Arial"/>
          <w:sz w:val="36"/>
          <w:szCs w:val="36"/>
        </w:rPr>
        <w:t xml:space="preserve"> Il est donc </w:t>
      </w:r>
      <w:r>
        <w:rPr>
          <w:rFonts w:ascii="Arial" w:hAnsi="Arial" w:cs="Arial"/>
          <w:sz w:val="36"/>
          <w:szCs w:val="36"/>
        </w:rPr>
        <w:t>indispensable</w:t>
      </w:r>
      <w:r w:rsidRPr="00E94689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d’annoncer</w:t>
      </w:r>
      <w:r w:rsidRPr="00E94689">
        <w:rPr>
          <w:rFonts w:ascii="Arial" w:hAnsi="Arial" w:cs="Arial"/>
          <w:sz w:val="36"/>
          <w:szCs w:val="36"/>
        </w:rPr>
        <w:t xml:space="preserve"> sa </w:t>
      </w:r>
      <w:r>
        <w:rPr>
          <w:rFonts w:ascii="Arial" w:hAnsi="Arial" w:cs="Arial"/>
          <w:sz w:val="36"/>
          <w:szCs w:val="36"/>
        </w:rPr>
        <w:t>visite</w:t>
      </w:r>
      <w:r w:rsidRPr="00E94689">
        <w:rPr>
          <w:rFonts w:ascii="Arial" w:hAnsi="Arial" w:cs="Arial"/>
          <w:sz w:val="36"/>
          <w:szCs w:val="36"/>
        </w:rPr>
        <w:t xml:space="preserve"> avant tout déplacement</w:t>
      </w:r>
      <w:r>
        <w:rPr>
          <w:rFonts w:ascii="Arial" w:hAnsi="Arial" w:cs="Arial"/>
          <w:sz w:val="36"/>
          <w:szCs w:val="36"/>
        </w:rPr>
        <w:t xml:space="preserve"> ; </w:t>
      </w:r>
      <w:r w:rsidRPr="00E94689">
        <w:rPr>
          <w:rFonts w:ascii="Arial" w:hAnsi="Arial" w:cs="Arial"/>
          <w:sz w:val="36"/>
          <w:szCs w:val="36"/>
        </w:rPr>
        <w:t xml:space="preserve">soit par téléphone, soit par mail. </w:t>
      </w:r>
    </w:p>
    <w:p w14:paraId="0F38366C" w14:textId="77777777" w:rsidR="008109E8" w:rsidRPr="00E94689" w:rsidRDefault="008109E8" w:rsidP="008109E8">
      <w:pPr>
        <w:numPr>
          <w:ilvl w:val="0"/>
          <w:numId w:val="1"/>
        </w:numPr>
        <w:tabs>
          <w:tab w:val="clear" w:pos="510"/>
          <w:tab w:val="left" w:pos="0"/>
        </w:tabs>
        <w:spacing w:after="240"/>
        <w:ind w:left="567"/>
        <w:rPr>
          <w:rFonts w:ascii="Arial" w:hAnsi="Arial" w:cs="Arial"/>
          <w:sz w:val="36"/>
          <w:szCs w:val="36"/>
        </w:rPr>
      </w:pPr>
      <w:r w:rsidRPr="00E94689">
        <w:rPr>
          <w:rFonts w:ascii="Arial" w:hAnsi="Arial" w:cs="Arial"/>
          <w:sz w:val="36"/>
          <w:szCs w:val="36"/>
        </w:rPr>
        <w:t>Tous les jeux sont la propriété de la ludothèque spécialisée d’Eqla.</w:t>
      </w:r>
    </w:p>
    <w:p w14:paraId="7A8C7578" w14:textId="77777777" w:rsidR="008109E8" w:rsidRPr="00E94689" w:rsidRDefault="008109E8" w:rsidP="008109E8">
      <w:pPr>
        <w:numPr>
          <w:ilvl w:val="0"/>
          <w:numId w:val="1"/>
        </w:numPr>
        <w:tabs>
          <w:tab w:val="clear" w:pos="510"/>
          <w:tab w:val="left" w:pos="0"/>
        </w:tabs>
        <w:spacing w:after="240"/>
        <w:ind w:left="567"/>
        <w:rPr>
          <w:rFonts w:ascii="Arial" w:hAnsi="Arial" w:cs="Arial"/>
          <w:sz w:val="36"/>
          <w:szCs w:val="36"/>
        </w:rPr>
      </w:pPr>
      <w:r w:rsidRPr="00E94689">
        <w:rPr>
          <w:rFonts w:ascii="Arial" w:hAnsi="Arial" w:cs="Arial"/>
          <w:sz w:val="36"/>
          <w:szCs w:val="36"/>
        </w:rPr>
        <w:t xml:space="preserve">La durée de prêt d'un jeu est d’un mois. Le nombre de jeux empruntés </w:t>
      </w:r>
      <w:r>
        <w:rPr>
          <w:rFonts w:ascii="Arial" w:hAnsi="Arial" w:cs="Arial"/>
          <w:sz w:val="36"/>
          <w:szCs w:val="36"/>
        </w:rPr>
        <w:t>en même temps est limité à trois par emprunt pour un particulier et à douze pour une institution.</w:t>
      </w:r>
    </w:p>
    <w:p w14:paraId="79836B2F" w14:textId="77777777" w:rsidR="008109E8" w:rsidRPr="000636F7" w:rsidRDefault="008109E8" w:rsidP="008109E8">
      <w:pPr>
        <w:numPr>
          <w:ilvl w:val="0"/>
          <w:numId w:val="1"/>
        </w:numPr>
        <w:tabs>
          <w:tab w:val="clear" w:pos="510"/>
          <w:tab w:val="left" w:pos="0"/>
        </w:tabs>
        <w:spacing w:after="240"/>
        <w:ind w:left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Merci</w:t>
      </w:r>
      <w:r w:rsidRPr="00E94689">
        <w:rPr>
          <w:rFonts w:ascii="Arial" w:hAnsi="Arial" w:cs="Arial"/>
          <w:sz w:val="36"/>
          <w:szCs w:val="36"/>
        </w:rPr>
        <w:t xml:space="preserve"> de respecter les délais de prêt. Toute prolongation devra faire l'objet d'un accord préalable de la ludothèque (soit</w:t>
      </w:r>
      <w:r>
        <w:rPr>
          <w:rFonts w:ascii="Arial" w:hAnsi="Arial" w:cs="Arial"/>
          <w:sz w:val="36"/>
          <w:szCs w:val="36"/>
        </w:rPr>
        <w:t xml:space="preserve"> par téléphone, soit par mail).</w:t>
      </w:r>
    </w:p>
    <w:p w14:paraId="41B3EE2C" w14:textId="77777777" w:rsidR="008109E8" w:rsidRPr="00E94689" w:rsidRDefault="008109E8" w:rsidP="008109E8">
      <w:pPr>
        <w:numPr>
          <w:ilvl w:val="0"/>
          <w:numId w:val="1"/>
        </w:numPr>
        <w:tabs>
          <w:tab w:val="clear" w:pos="510"/>
          <w:tab w:val="left" w:pos="0"/>
        </w:tabs>
        <w:spacing w:before="360" w:after="240"/>
        <w:ind w:left="567"/>
        <w:rPr>
          <w:rFonts w:ascii="Arial" w:hAnsi="Arial" w:cs="Arial"/>
          <w:sz w:val="36"/>
          <w:szCs w:val="36"/>
        </w:rPr>
      </w:pPr>
      <w:r w:rsidRPr="00E94689">
        <w:rPr>
          <w:rFonts w:ascii="Arial" w:hAnsi="Arial" w:cs="Arial"/>
          <w:sz w:val="36"/>
          <w:szCs w:val="36"/>
        </w:rPr>
        <w:t>La ludothèque se réserve le droit de refuser le prêt d'un jeu.</w:t>
      </w:r>
    </w:p>
    <w:p w14:paraId="782BA13D" w14:textId="77777777" w:rsidR="000A1324" w:rsidRDefault="008109E8" w:rsidP="000A1324">
      <w:pPr>
        <w:numPr>
          <w:ilvl w:val="0"/>
          <w:numId w:val="1"/>
        </w:numPr>
        <w:tabs>
          <w:tab w:val="clear" w:pos="510"/>
          <w:tab w:val="left" w:pos="0"/>
        </w:tabs>
        <w:spacing w:before="120" w:after="240"/>
        <w:ind w:left="567"/>
        <w:rPr>
          <w:rFonts w:ascii="Arial" w:hAnsi="Arial" w:cs="Arial"/>
          <w:sz w:val="36"/>
          <w:szCs w:val="36"/>
        </w:rPr>
      </w:pPr>
      <w:r w:rsidRPr="00E94689">
        <w:rPr>
          <w:rFonts w:ascii="Arial" w:hAnsi="Arial" w:cs="Arial"/>
          <w:sz w:val="36"/>
          <w:szCs w:val="36"/>
        </w:rPr>
        <w:lastRenderedPageBreak/>
        <w:t>Toute person</w:t>
      </w:r>
      <w:r>
        <w:rPr>
          <w:rFonts w:ascii="Arial" w:hAnsi="Arial" w:cs="Arial"/>
          <w:sz w:val="36"/>
          <w:szCs w:val="36"/>
        </w:rPr>
        <w:t xml:space="preserve">ne désirant </w:t>
      </w:r>
      <w:r w:rsidRPr="000A1324">
        <w:rPr>
          <w:rFonts w:ascii="Arial" w:hAnsi="Arial" w:cs="Arial"/>
          <w:sz w:val="36"/>
          <w:szCs w:val="36"/>
        </w:rPr>
        <w:t>emprunter</w:t>
      </w:r>
      <w:r>
        <w:rPr>
          <w:rFonts w:ascii="Arial" w:hAnsi="Arial" w:cs="Arial"/>
          <w:sz w:val="36"/>
          <w:szCs w:val="36"/>
        </w:rPr>
        <w:t xml:space="preserve"> un jeu, devra </w:t>
      </w:r>
      <w:r w:rsidRPr="00E94689">
        <w:rPr>
          <w:rFonts w:ascii="Arial" w:hAnsi="Arial" w:cs="Arial"/>
          <w:sz w:val="36"/>
          <w:szCs w:val="36"/>
        </w:rPr>
        <w:t xml:space="preserve">compléter </w:t>
      </w:r>
      <w:r>
        <w:rPr>
          <w:rFonts w:ascii="Arial" w:hAnsi="Arial" w:cs="Arial"/>
          <w:sz w:val="36"/>
          <w:szCs w:val="36"/>
        </w:rPr>
        <w:t>une fiche d'inscription et signer ce règlement.</w:t>
      </w:r>
      <w:r w:rsidRPr="00D01C8F">
        <w:rPr>
          <w:rFonts w:ascii="Arial" w:hAnsi="Arial" w:cs="Arial"/>
          <w:sz w:val="36"/>
          <w:szCs w:val="36"/>
        </w:rPr>
        <w:t xml:space="preserve"> </w:t>
      </w:r>
    </w:p>
    <w:p w14:paraId="54574BCE" w14:textId="55AD65EA" w:rsidR="008109E8" w:rsidRPr="000A1324" w:rsidRDefault="008109E8" w:rsidP="000A1324">
      <w:pPr>
        <w:tabs>
          <w:tab w:val="left" w:pos="0"/>
        </w:tabs>
        <w:spacing w:before="120" w:after="240"/>
        <w:ind w:left="510"/>
        <w:rPr>
          <w:rFonts w:ascii="Arial" w:hAnsi="Arial" w:cs="Arial"/>
          <w:sz w:val="36"/>
          <w:szCs w:val="36"/>
        </w:rPr>
      </w:pPr>
      <w:r w:rsidRPr="000A1324">
        <w:rPr>
          <w:rFonts w:ascii="Arial" w:hAnsi="Arial" w:cs="Arial"/>
          <w:sz w:val="36"/>
          <w:szCs w:val="36"/>
        </w:rPr>
        <w:t>Pour les mineurs, un adulte devra se porter garant.</w:t>
      </w:r>
    </w:p>
    <w:p w14:paraId="0516BB21" w14:textId="77777777" w:rsidR="000A1324" w:rsidRPr="000A1324" w:rsidRDefault="008109E8" w:rsidP="008109E8">
      <w:pPr>
        <w:pStyle w:val="Paragraphedeliste"/>
        <w:numPr>
          <w:ilvl w:val="0"/>
          <w:numId w:val="1"/>
        </w:numPr>
        <w:tabs>
          <w:tab w:val="left" w:pos="0"/>
        </w:tabs>
        <w:rPr>
          <w:rFonts w:ascii="Arial" w:hAnsi="Arial" w:cs="Arial"/>
          <w:sz w:val="36"/>
          <w:szCs w:val="36"/>
        </w:rPr>
      </w:pPr>
      <w:r w:rsidRPr="008109E8">
        <w:rPr>
          <w:rFonts w:ascii="Arial" w:hAnsi="Arial" w:cs="Arial"/>
          <w:sz w:val="36"/>
          <w:szCs w:val="36"/>
          <w:u w:val="single"/>
        </w:rPr>
        <w:t>Cotisation</w:t>
      </w:r>
      <w:r w:rsidR="000A1324">
        <w:rPr>
          <w:rFonts w:ascii="Arial" w:hAnsi="Arial" w:cs="Arial"/>
          <w:sz w:val="36"/>
          <w:szCs w:val="36"/>
          <w:u w:val="single"/>
        </w:rPr>
        <w:t>s</w:t>
      </w:r>
      <w:r w:rsidRPr="008109E8">
        <w:rPr>
          <w:rFonts w:ascii="Arial" w:hAnsi="Arial" w:cs="Arial"/>
          <w:sz w:val="36"/>
          <w:szCs w:val="36"/>
          <w:u w:val="single"/>
        </w:rPr>
        <w:t> :</w:t>
      </w:r>
    </w:p>
    <w:p w14:paraId="4333C9A3" w14:textId="77777777" w:rsidR="000A1324" w:rsidRDefault="000A1324" w:rsidP="000A1324">
      <w:pPr>
        <w:pStyle w:val="Paragraphedeliste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8109E8" w:rsidRPr="000A1324">
        <w:rPr>
          <w:rFonts w:ascii="Arial" w:hAnsi="Arial" w:cs="Arial"/>
          <w:sz w:val="36"/>
          <w:szCs w:val="36"/>
        </w:rPr>
        <w:t>ineur</w:t>
      </w:r>
      <w:r>
        <w:rPr>
          <w:rFonts w:ascii="Arial" w:hAnsi="Arial" w:cs="Arial"/>
          <w:sz w:val="36"/>
          <w:szCs w:val="36"/>
        </w:rPr>
        <w:t>s</w:t>
      </w:r>
      <w:r w:rsidR="008109E8" w:rsidRPr="000A1324">
        <w:rPr>
          <w:rFonts w:ascii="Arial" w:hAnsi="Arial" w:cs="Arial"/>
          <w:sz w:val="36"/>
          <w:szCs w:val="36"/>
        </w:rPr>
        <w:t xml:space="preserve"> ou </w:t>
      </w:r>
      <w:r>
        <w:rPr>
          <w:rFonts w:ascii="Arial" w:hAnsi="Arial" w:cs="Arial"/>
          <w:sz w:val="36"/>
          <w:szCs w:val="36"/>
        </w:rPr>
        <w:t xml:space="preserve">membres </w:t>
      </w:r>
      <w:r w:rsidR="008109E8" w:rsidRPr="000A1324">
        <w:rPr>
          <w:rFonts w:ascii="Arial" w:hAnsi="Arial" w:cs="Arial"/>
          <w:sz w:val="36"/>
          <w:szCs w:val="36"/>
        </w:rPr>
        <w:t>en ordre de cotisation générale</w:t>
      </w:r>
      <w:r>
        <w:rPr>
          <w:rFonts w:ascii="Arial" w:hAnsi="Arial" w:cs="Arial"/>
          <w:sz w:val="36"/>
          <w:szCs w:val="36"/>
        </w:rPr>
        <w:t> :</w:t>
      </w:r>
      <w:r w:rsidR="008109E8" w:rsidRPr="000A1324">
        <w:rPr>
          <w:rFonts w:ascii="Arial" w:hAnsi="Arial" w:cs="Arial"/>
          <w:sz w:val="36"/>
          <w:szCs w:val="36"/>
        </w:rPr>
        <w:t xml:space="preserve"> la cotisation annuelle est gratuite.</w:t>
      </w:r>
      <w:r w:rsidR="008109E8" w:rsidRPr="000A1324">
        <w:rPr>
          <w:rFonts w:ascii="Arial" w:hAnsi="Arial" w:cs="Arial"/>
          <w:sz w:val="36"/>
          <w:szCs w:val="36"/>
        </w:rPr>
        <w:br/>
      </w:r>
      <w:r w:rsidR="008109E8" w:rsidRPr="008109E8">
        <w:rPr>
          <w:rFonts w:ascii="Arial" w:hAnsi="Arial" w:cs="Arial"/>
          <w:sz w:val="36"/>
          <w:szCs w:val="36"/>
        </w:rPr>
        <w:t>Conditions de prêt : maximum 3 jeux pour une durée d’1 mois</w:t>
      </w:r>
    </w:p>
    <w:p w14:paraId="0ED25063" w14:textId="6B68E240" w:rsidR="000A1324" w:rsidRDefault="000A1324" w:rsidP="000A1324">
      <w:pPr>
        <w:pStyle w:val="Paragraphedeliste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36"/>
          <w:szCs w:val="36"/>
        </w:rPr>
      </w:pPr>
      <w:r w:rsidRPr="000A1324">
        <w:rPr>
          <w:rFonts w:ascii="Arial" w:hAnsi="Arial" w:cs="Arial"/>
          <w:sz w:val="36"/>
          <w:szCs w:val="36"/>
        </w:rPr>
        <w:t>N</w:t>
      </w:r>
      <w:r w:rsidR="008109E8" w:rsidRPr="000A1324">
        <w:rPr>
          <w:rFonts w:ascii="Arial" w:hAnsi="Arial" w:cs="Arial"/>
          <w:sz w:val="36"/>
          <w:szCs w:val="36"/>
        </w:rPr>
        <w:t>on-membres</w:t>
      </w:r>
      <w:r>
        <w:rPr>
          <w:rFonts w:ascii="Arial" w:hAnsi="Arial" w:cs="Arial"/>
          <w:sz w:val="36"/>
          <w:szCs w:val="36"/>
        </w:rPr>
        <w:t> (</w:t>
      </w:r>
      <w:r w:rsidR="008109E8" w:rsidRPr="000A1324">
        <w:rPr>
          <w:rFonts w:ascii="Arial" w:hAnsi="Arial" w:cs="Arial"/>
          <w:sz w:val="36"/>
          <w:szCs w:val="36"/>
        </w:rPr>
        <w:t>à partir de 18 ans)</w:t>
      </w:r>
      <w:r>
        <w:rPr>
          <w:rFonts w:ascii="Arial" w:hAnsi="Arial" w:cs="Arial"/>
          <w:sz w:val="36"/>
          <w:szCs w:val="36"/>
        </w:rPr>
        <w:t> :</w:t>
      </w:r>
      <w:r w:rsidR="008109E8" w:rsidRPr="000A1324">
        <w:rPr>
          <w:rFonts w:ascii="Arial" w:hAnsi="Arial" w:cs="Arial"/>
          <w:sz w:val="36"/>
          <w:szCs w:val="36"/>
        </w:rPr>
        <w:t xml:space="preserve"> la</w:t>
      </w:r>
      <w:r w:rsidR="008109E8" w:rsidRPr="008109E8">
        <w:rPr>
          <w:rFonts w:ascii="Arial" w:hAnsi="Arial" w:cs="Arial"/>
          <w:sz w:val="36"/>
          <w:szCs w:val="36"/>
        </w:rPr>
        <w:t xml:space="preserve"> cotisation annuelle s’élève à 1</w:t>
      </w:r>
      <w:r w:rsidR="00236464">
        <w:rPr>
          <w:rFonts w:ascii="Arial" w:hAnsi="Arial" w:cs="Arial"/>
          <w:sz w:val="36"/>
          <w:szCs w:val="36"/>
        </w:rPr>
        <w:t>2</w:t>
      </w:r>
      <w:r w:rsidR="008109E8">
        <w:rPr>
          <w:rFonts w:ascii="Arial" w:hAnsi="Arial" w:cs="Arial"/>
          <w:sz w:val="36"/>
          <w:szCs w:val="36"/>
        </w:rPr>
        <w:t xml:space="preserve"> </w:t>
      </w:r>
      <w:r w:rsidR="008109E8" w:rsidRPr="008109E8">
        <w:rPr>
          <w:rFonts w:ascii="Arial" w:hAnsi="Arial" w:cs="Arial"/>
          <w:sz w:val="36"/>
          <w:szCs w:val="36"/>
        </w:rPr>
        <w:t>€ par an (année civile)</w:t>
      </w:r>
      <w:r>
        <w:rPr>
          <w:rFonts w:ascii="Arial" w:hAnsi="Arial" w:cs="Arial"/>
          <w:sz w:val="36"/>
          <w:szCs w:val="36"/>
        </w:rPr>
        <w:t>.</w:t>
      </w:r>
      <w:r w:rsidR="008109E8" w:rsidRPr="008109E8">
        <w:rPr>
          <w:rFonts w:ascii="Arial" w:hAnsi="Arial" w:cs="Arial"/>
          <w:sz w:val="36"/>
          <w:szCs w:val="36"/>
        </w:rPr>
        <w:t xml:space="preserve"> à verser sur le compte bancaire de l’association : BE72 2100 3216 1616 avec en communication « cotisation a</w:t>
      </w:r>
      <w:r w:rsidR="008109E8" w:rsidRPr="000A1324">
        <w:rPr>
          <w:rFonts w:ascii="Arial" w:hAnsi="Arial" w:cs="Arial"/>
          <w:sz w:val="36"/>
          <w:szCs w:val="36"/>
        </w:rPr>
        <w:t>nnuelle ludothèque + prénom + nom »</w:t>
      </w:r>
    </w:p>
    <w:p w14:paraId="338B1F10" w14:textId="77777777" w:rsidR="000A1324" w:rsidRDefault="000A1324" w:rsidP="000A1324">
      <w:pPr>
        <w:pStyle w:val="Paragraphedeliste"/>
        <w:tabs>
          <w:tab w:val="left" w:pos="0"/>
        </w:tabs>
        <w:ind w:left="870"/>
        <w:rPr>
          <w:rFonts w:ascii="Arial" w:hAnsi="Arial" w:cs="Arial"/>
          <w:sz w:val="36"/>
          <w:szCs w:val="36"/>
        </w:rPr>
      </w:pPr>
      <w:r w:rsidRPr="000A1324">
        <w:rPr>
          <w:rFonts w:ascii="Arial" w:hAnsi="Arial" w:cs="Arial"/>
          <w:sz w:val="36"/>
          <w:szCs w:val="36"/>
        </w:rPr>
        <w:t xml:space="preserve">Merci de prendre contact avec la ludothèque avant de payer </w:t>
      </w:r>
      <w:r w:rsidR="008109E8" w:rsidRPr="000A1324">
        <w:rPr>
          <w:rFonts w:ascii="Arial" w:hAnsi="Arial" w:cs="Arial"/>
          <w:sz w:val="36"/>
          <w:szCs w:val="36"/>
        </w:rPr>
        <w:t>cotisation</w:t>
      </w:r>
      <w:r w:rsidRPr="000A1324">
        <w:rPr>
          <w:rFonts w:ascii="Arial" w:hAnsi="Arial" w:cs="Arial"/>
          <w:sz w:val="36"/>
          <w:szCs w:val="36"/>
        </w:rPr>
        <w:t>. La cotisation est</w:t>
      </w:r>
      <w:r w:rsidR="008109E8" w:rsidRPr="000A1324">
        <w:rPr>
          <w:rFonts w:ascii="Arial" w:hAnsi="Arial" w:cs="Arial"/>
          <w:sz w:val="36"/>
          <w:szCs w:val="36"/>
        </w:rPr>
        <w:t xml:space="preserve"> à payer avant le premier prêt de jeu.</w:t>
      </w:r>
      <w:r w:rsidR="008109E8" w:rsidRPr="000A1324">
        <w:rPr>
          <w:rFonts w:ascii="Arial" w:hAnsi="Arial" w:cs="Arial"/>
          <w:sz w:val="36"/>
          <w:szCs w:val="36"/>
        </w:rPr>
        <w:br/>
        <w:t>Conditions de prêt : maximum 3 jeux pour une</w:t>
      </w:r>
      <w:r>
        <w:rPr>
          <w:rFonts w:ascii="Arial" w:hAnsi="Arial" w:cs="Arial"/>
          <w:sz w:val="36"/>
          <w:szCs w:val="36"/>
        </w:rPr>
        <w:t xml:space="preserve"> </w:t>
      </w:r>
      <w:r w:rsidR="008109E8" w:rsidRPr="000A1324">
        <w:rPr>
          <w:rFonts w:ascii="Arial" w:hAnsi="Arial" w:cs="Arial"/>
          <w:sz w:val="36"/>
          <w:szCs w:val="36"/>
        </w:rPr>
        <w:t>durée d’1 mois.</w:t>
      </w:r>
    </w:p>
    <w:p w14:paraId="3F949284" w14:textId="77777777" w:rsidR="000A1324" w:rsidRDefault="000A1324" w:rsidP="000A1324">
      <w:pPr>
        <w:pStyle w:val="Paragraphedeliste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36"/>
          <w:szCs w:val="36"/>
        </w:rPr>
      </w:pPr>
      <w:r w:rsidRPr="000A1324">
        <w:rPr>
          <w:rFonts w:ascii="Arial" w:hAnsi="Arial" w:cs="Arial"/>
          <w:sz w:val="36"/>
          <w:szCs w:val="36"/>
        </w:rPr>
        <w:t>P</w:t>
      </w:r>
      <w:r w:rsidR="008109E8" w:rsidRPr="000A1324">
        <w:rPr>
          <w:rFonts w:ascii="Arial" w:hAnsi="Arial" w:cs="Arial"/>
          <w:sz w:val="36"/>
          <w:szCs w:val="36"/>
        </w:rPr>
        <w:t>rofessionnels, structures</w:t>
      </w:r>
      <w:r w:rsidR="00A45C54" w:rsidRPr="000A1324">
        <w:rPr>
          <w:rFonts w:ascii="Arial" w:hAnsi="Arial" w:cs="Arial"/>
          <w:sz w:val="36"/>
          <w:szCs w:val="36"/>
        </w:rPr>
        <w:t xml:space="preserve"> et </w:t>
      </w:r>
      <w:r w:rsidR="008109E8" w:rsidRPr="000A1324">
        <w:rPr>
          <w:rFonts w:ascii="Arial" w:hAnsi="Arial" w:cs="Arial"/>
          <w:sz w:val="36"/>
          <w:szCs w:val="36"/>
        </w:rPr>
        <w:t xml:space="preserve">institutions (hors </w:t>
      </w:r>
      <w:r w:rsidR="008109E8" w:rsidRPr="000A1324">
        <w:rPr>
          <w:rFonts w:ascii="Arial" w:hAnsi="Arial" w:cs="Arial"/>
          <w:sz w:val="36"/>
          <w:szCs w:val="36"/>
          <w:u w:val="single"/>
        </w:rPr>
        <w:t>ludothécaires</w:t>
      </w:r>
      <w:r w:rsidR="008109E8" w:rsidRPr="000A1324">
        <w:rPr>
          <w:rFonts w:ascii="Arial" w:hAnsi="Arial" w:cs="Arial"/>
          <w:sz w:val="36"/>
          <w:szCs w:val="36"/>
        </w:rPr>
        <w:t>)</w:t>
      </w:r>
      <w:r w:rsidRPr="000A1324">
        <w:rPr>
          <w:rFonts w:ascii="Arial" w:hAnsi="Arial" w:cs="Arial"/>
          <w:sz w:val="36"/>
          <w:szCs w:val="36"/>
        </w:rPr>
        <w:t> :</w:t>
      </w:r>
      <w:r w:rsidR="008109E8" w:rsidRPr="000A1324">
        <w:rPr>
          <w:rFonts w:ascii="Arial" w:hAnsi="Arial" w:cs="Arial"/>
          <w:sz w:val="36"/>
          <w:szCs w:val="36"/>
        </w:rPr>
        <w:t xml:space="preserve"> la cotisation annuelle s’élève à 40 € par an (année civile), à verser sur le compte bancaire de l’association : BE72 2100 3216 1616 avec en communication « cotisation annuelle ludothèque + nom »</w:t>
      </w:r>
      <w:r w:rsidRPr="000A1324">
        <w:rPr>
          <w:rFonts w:ascii="Arial" w:hAnsi="Arial" w:cs="Arial"/>
          <w:sz w:val="36"/>
          <w:szCs w:val="36"/>
        </w:rPr>
        <w:t xml:space="preserve"> </w:t>
      </w:r>
    </w:p>
    <w:p w14:paraId="17D1330E" w14:textId="0F523E71" w:rsidR="008109E8" w:rsidRPr="000A1324" w:rsidRDefault="000A1324" w:rsidP="000A1324">
      <w:pPr>
        <w:pStyle w:val="Paragraphedeliste"/>
        <w:tabs>
          <w:tab w:val="left" w:pos="0"/>
        </w:tabs>
        <w:ind w:left="870"/>
        <w:rPr>
          <w:rFonts w:ascii="Arial" w:hAnsi="Arial" w:cs="Arial"/>
          <w:sz w:val="36"/>
          <w:szCs w:val="36"/>
        </w:rPr>
      </w:pPr>
      <w:r w:rsidRPr="000A1324">
        <w:rPr>
          <w:rFonts w:ascii="Arial" w:hAnsi="Arial" w:cs="Arial"/>
          <w:sz w:val="36"/>
          <w:szCs w:val="36"/>
        </w:rPr>
        <w:t>Merci de prendre contact avec la ludothèque avant de payer cotisation. La cotisation est à payer avant le premier prêt de jeu.</w:t>
      </w:r>
      <w:r w:rsidRPr="000A1324">
        <w:rPr>
          <w:rFonts w:ascii="Arial" w:hAnsi="Arial" w:cs="Arial"/>
          <w:sz w:val="36"/>
          <w:szCs w:val="36"/>
        </w:rPr>
        <w:br/>
      </w:r>
      <w:r w:rsidR="008109E8" w:rsidRPr="000A1324">
        <w:rPr>
          <w:rFonts w:ascii="Arial" w:hAnsi="Arial" w:cs="Arial"/>
          <w:sz w:val="36"/>
          <w:szCs w:val="36"/>
        </w:rPr>
        <w:t>Conditions de prêt : maximum 12 jeux pour une durée d’1 mois.</w:t>
      </w:r>
      <w:r w:rsidR="008109E8" w:rsidRPr="000A1324">
        <w:rPr>
          <w:rFonts w:ascii="Arial" w:hAnsi="Arial" w:cs="Arial"/>
          <w:sz w:val="36"/>
          <w:szCs w:val="36"/>
        </w:rPr>
        <w:br/>
      </w:r>
    </w:p>
    <w:p w14:paraId="4FA06B3D" w14:textId="255C70B2" w:rsidR="008109E8" w:rsidRPr="008B2066" w:rsidRDefault="008109E8" w:rsidP="008109E8">
      <w:pPr>
        <w:tabs>
          <w:tab w:val="left" w:pos="0"/>
        </w:tabs>
        <w:ind w:left="567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Cs/>
          <w:sz w:val="36"/>
          <w:szCs w:val="36"/>
        </w:rPr>
        <w:lastRenderedPageBreak/>
        <w:t>Attention : l</w:t>
      </w:r>
      <w:r w:rsidRPr="004E39E4">
        <w:rPr>
          <w:rFonts w:ascii="Arial" w:hAnsi="Arial" w:cs="Arial"/>
          <w:iCs/>
          <w:sz w:val="36"/>
          <w:szCs w:val="36"/>
        </w:rPr>
        <w:t xml:space="preserve">e prêt des jeux géants et de l’escape game est soumis à certaines conditions : </w:t>
      </w:r>
      <w:r>
        <w:rPr>
          <w:rFonts w:ascii="Arial" w:hAnsi="Arial" w:cs="Arial"/>
          <w:iCs/>
          <w:sz w:val="36"/>
          <w:szCs w:val="36"/>
        </w:rPr>
        <w:t>en plus de la cotisation annuelle, un montant de 5</w:t>
      </w:r>
      <w:r w:rsidR="00A45C54">
        <w:rPr>
          <w:rFonts w:ascii="Arial" w:hAnsi="Arial" w:cs="Arial"/>
          <w:iCs/>
          <w:sz w:val="36"/>
          <w:szCs w:val="36"/>
        </w:rPr>
        <w:t xml:space="preserve"> </w:t>
      </w:r>
      <w:r>
        <w:rPr>
          <w:rFonts w:ascii="Arial" w:hAnsi="Arial" w:cs="Arial"/>
          <w:iCs/>
          <w:sz w:val="36"/>
          <w:szCs w:val="36"/>
        </w:rPr>
        <w:t xml:space="preserve">€ par jeu pour 2 semaines et une caution de 50€ (en </w:t>
      </w:r>
      <w:r w:rsidR="00A45C54">
        <w:rPr>
          <w:rFonts w:ascii="Arial" w:hAnsi="Arial" w:cs="Arial"/>
          <w:iCs/>
          <w:sz w:val="36"/>
          <w:szCs w:val="36"/>
        </w:rPr>
        <w:t>espèces</w:t>
      </w:r>
      <w:r>
        <w:rPr>
          <w:rFonts w:ascii="Arial" w:hAnsi="Arial" w:cs="Arial"/>
          <w:iCs/>
          <w:sz w:val="36"/>
          <w:szCs w:val="36"/>
        </w:rPr>
        <w:t>) sera demandée.</w:t>
      </w:r>
      <w:r w:rsidR="00A45C54">
        <w:rPr>
          <w:rFonts w:ascii="Arial" w:hAnsi="Arial" w:cs="Arial"/>
          <w:iCs/>
          <w:sz w:val="36"/>
          <w:szCs w:val="36"/>
        </w:rPr>
        <w:br/>
      </w:r>
    </w:p>
    <w:p w14:paraId="7E6B718C" w14:textId="77777777" w:rsidR="00A45C54" w:rsidRPr="00A45C54" w:rsidRDefault="00A45C54" w:rsidP="00A45C54">
      <w:pPr>
        <w:tabs>
          <w:tab w:val="left" w:pos="0"/>
        </w:tabs>
        <w:ind w:left="567"/>
        <w:rPr>
          <w:rFonts w:ascii="Arial" w:hAnsi="Arial" w:cs="Arial"/>
          <w:iCs/>
          <w:sz w:val="36"/>
          <w:szCs w:val="36"/>
          <w:lang w:val="fr-BE"/>
        </w:rPr>
      </w:pPr>
      <w:r w:rsidRPr="00A45C54">
        <w:rPr>
          <w:rFonts w:ascii="Arial" w:hAnsi="Arial" w:cs="Arial"/>
          <w:iCs/>
          <w:sz w:val="36"/>
          <w:szCs w:val="36"/>
          <w:lang w:val="fr-BE"/>
        </w:rPr>
        <w:t>La ludothèque reste ouverte à tous, mais son offre est principalement destinée aux personnes déficientes visuelles. Leur priorité d'accès est assurée en raison du manque de jeux adaptés disponibles sur le marché.</w:t>
      </w:r>
    </w:p>
    <w:p w14:paraId="75B2FD70" w14:textId="77777777" w:rsidR="00A45C54" w:rsidRPr="00A45C54" w:rsidRDefault="00A45C54" w:rsidP="00A45C54">
      <w:pPr>
        <w:tabs>
          <w:tab w:val="left" w:pos="0"/>
        </w:tabs>
        <w:ind w:left="567"/>
        <w:rPr>
          <w:rFonts w:ascii="Arial" w:hAnsi="Arial" w:cs="Arial"/>
          <w:iCs/>
          <w:sz w:val="36"/>
          <w:szCs w:val="36"/>
          <w:lang w:val="fr-BE"/>
        </w:rPr>
      </w:pPr>
    </w:p>
    <w:p w14:paraId="7FC22E62" w14:textId="2C54C253" w:rsidR="008109E8" w:rsidRPr="00E94689" w:rsidRDefault="008109E8" w:rsidP="008109E8">
      <w:pPr>
        <w:numPr>
          <w:ilvl w:val="0"/>
          <w:numId w:val="1"/>
        </w:numPr>
        <w:tabs>
          <w:tab w:val="clear" w:pos="510"/>
          <w:tab w:val="left" w:pos="0"/>
        </w:tabs>
        <w:spacing w:after="240"/>
        <w:ind w:left="567"/>
        <w:rPr>
          <w:rFonts w:ascii="Arial" w:hAnsi="Arial" w:cs="Arial"/>
          <w:sz w:val="36"/>
          <w:szCs w:val="36"/>
        </w:rPr>
      </w:pPr>
      <w:r w:rsidRPr="00E94689">
        <w:rPr>
          <w:rFonts w:ascii="Arial" w:hAnsi="Arial" w:cs="Arial"/>
          <w:sz w:val="36"/>
          <w:szCs w:val="36"/>
        </w:rPr>
        <w:t xml:space="preserve">Chaque boîte </w:t>
      </w:r>
      <w:r>
        <w:rPr>
          <w:rFonts w:ascii="Arial" w:hAnsi="Arial" w:cs="Arial"/>
          <w:sz w:val="36"/>
          <w:szCs w:val="36"/>
        </w:rPr>
        <w:t xml:space="preserve">de jeu </w:t>
      </w:r>
      <w:r w:rsidRPr="00E94689">
        <w:rPr>
          <w:rFonts w:ascii="Arial" w:hAnsi="Arial" w:cs="Arial"/>
          <w:sz w:val="36"/>
          <w:szCs w:val="36"/>
        </w:rPr>
        <w:t>contient</w:t>
      </w:r>
      <w:r>
        <w:rPr>
          <w:rFonts w:ascii="Arial" w:hAnsi="Arial" w:cs="Arial"/>
          <w:sz w:val="36"/>
          <w:szCs w:val="36"/>
        </w:rPr>
        <w:t xml:space="preserve"> une liste détaillée du matériel qu’elle comporte</w:t>
      </w:r>
      <w:r w:rsidR="00A45C54">
        <w:rPr>
          <w:rFonts w:ascii="Arial" w:hAnsi="Arial" w:cs="Arial"/>
          <w:sz w:val="36"/>
          <w:szCs w:val="36"/>
        </w:rPr>
        <w:t xml:space="preserve"> </w:t>
      </w:r>
      <w:r w:rsidRPr="00E94689">
        <w:rPr>
          <w:rFonts w:ascii="Arial" w:hAnsi="Arial" w:cs="Arial"/>
          <w:sz w:val="36"/>
          <w:szCs w:val="36"/>
        </w:rPr>
        <w:t>afin de permettre à l’emprunteur de vérifier le</w:t>
      </w:r>
      <w:r>
        <w:rPr>
          <w:rFonts w:ascii="Arial" w:hAnsi="Arial" w:cs="Arial"/>
          <w:sz w:val="36"/>
          <w:szCs w:val="36"/>
        </w:rPr>
        <w:t xml:space="preserve"> matériel </w:t>
      </w:r>
      <w:r w:rsidRPr="00E94689">
        <w:rPr>
          <w:rFonts w:ascii="Arial" w:hAnsi="Arial" w:cs="Arial"/>
          <w:sz w:val="36"/>
          <w:szCs w:val="36"/>
        </w:rPr>
        <w:t xml:space="preserve">avant </w:t>
      </w:r>
      <w:r>
        <w:rPr>
          <w:rFonts w:ascii="Arial" w:hAnsi="Arial" w:cs="Arial"/>
          <w:sz w:val="36"/>
          <w:szCs w:val="36"/>
        </w:rPr>
        <w:t>son</w:t>
      </w:r>
      <w:r w:rsidRPr="00E94689">
        <w:rPr>
          <w:rFonts w:ascii="Arial" w:hAnsi="Arial" w:cs="Arial"/>
          <w:sz w:val="36"/>
          <w:szCs w:val="36"/>
        </w:rPr>
        <w:t xml:space="preserve"> retour.</w:t>
      </w:r>
    </w:p>
    <w:p w14:paraId="08477298" w14:textId="77777777" w:rsidR="00A45C54" w:rsidRPr="00A45C54" w:rsidRDefault="00A45C54" w:rsidP="00E7598D">
      <w:pPr>
        <w:numPr>
          <w:ilvl w:val="0"/>
          <w:numId w:val="1"/>
        </w:numPr>
        <w:tabs>
          <w:tab w:val="clear" w:pos="510"/>
          <w:tab w:val="left" w:pos="0"/>
        </w:tabs>
        <w:spacing w:before="600" w:after="240"/>
        <w:ind w:left="567"/>
        <w:rPr>
          <w:rFonts w:ascii="Arial" w:hAnsi="Arial" w:cs="Arial"/>
          <w:sz w:val="36"/>
          <w:szCs w:val="36"/>
        </w:rPr>
      </w:pPr>
      <w:r w:rsidRPr="00A45C54">
        <w:rPr>
          <w:rFonts w:ascii="Arial" w:hAnsi="Arial" w:cs="Arial"/>
          <w:bCs/>
          <w:sz w:val="36"/>
          <w:szCs w:val="36"/>
        </w:rPr>
        <w:t>L’utilisation des jeux empruntés se fera sous la responsabilité de l’</w:t>
      </w:r>
      <w:commentRangeStart w:id="0"/>
      <w:r w:rsidRPr="00A45C54">
        <w:rPr>
          <w:rFonts w:ascii="Arial" w:hAnsi="Arial" w:cs="Arial"/>
          <w:bCs/>
          <w:sz w:val="36"/>
          <w:szCs w:val="36"/>
        </w:rPr>
        <w:t>emprunteur</w:t>
      </w:r>
      <w:commentRangeEnd w:id="0"/>
      <w:r w:rsidRPr="00A45C54">
        <w:rPr>
          <w:rStyle w:val="Marquedecommentaire"/>
          <w:rFonts w:ascii="Arial" w:hAnsi="Arial" w:cs="Arial"/>
          <w:bCs/>
          <w:sz w:val="36"/>
          <w:szCs w:val="36"/>
        </w:rPr>
        <w:commentReference w:id="0"/>
      </w:r>
      <w:r w:rsidRPr="00A45C54">
        <w:rPr>
          <w:rFonts w:ascii="Arial" w:hAnsi="Arial" w:cs="Arial"/>
          <w:bCs/>
          <w:sz w:val="36"/>
          <w:szCs w:val="36"/>
        </w:rPr>
        <w:t xml:space="preserve">. </w:t>
      </w:r>
      <w:r w:rsidRPr="00A45C54">
        <w:rPr>
          <w:rFonts w:ascii="Arial" w:hAnsi="Arial" w:cs="Arial"/>
          <w:bCs/>
          <w:color w:val="000000"/>
          <w:sz w:val="36"/>
          <w:szCs w:val="36"/>
        </w:rPr>
        <w:t>Il s'engage à utiliser le(s) jeu(x) dans l'esprit pour lequel le jeu a été conçu et dans le respect</w:t>
      </w:r>
      <w:r w:rsidRPr="00A45C54">
        <w:rPr>
          <w:rFonts w:ascii="Arial" w:hAnsi="Arial" w:cs="Arial"/>
          <w:color w:val="000000"/>
          <w:sz w:val="36"/>
          <w:szCs w:val="36"/>
        </w:rPr>
        <w:t xml:space="preserve"> du matériel, des règles d’hygiène et de propreté</w:t>
      </w:r>
      <w:r w:rsidRPr="00A45C54">
        <w:rPr>
          <w:rFonts w:ascii="Arial" w:hAnsi="Arial" w:cs="Arial"/>
          <w:bCs/>
          <w:color w:val="000000"/>
          <w:sz w:val="36"/>
          <w:szCs w:val="36"/>
        </w:rPr>
        <w:t>.</w:t>
      </w:r>
    </w:p>
    <w:p w14:paraId="577A5D7C" w14:textId="4DE293A8" w:rsidR="008109E8" w:rsidRPr="00A45C54" w:rsidRDefault="008109E8" w:rsidP="00E7598D">
      <w:pPr>
        <w:numPr>
          <w:ilvl w:val="0"/>
          <w:numId w:val="1"/>
        </w:numPr>
        <w:tabs>
          <w:tab w:val="clear" w:pos="510"/>
          <w:tab w:val="left" w:pos="0"/>
        </w:tabs>
        <w:spacing w:before="600" w:after="240"/>
        <w:ind w:left="567"/>
        <w:rPr>
          <w:rFonts w:ascii="Arial" w:hAnsi="Arial" w:cs="Arial"/>
          <w:sz w:val="36"/>
          <w:szCs w:val="36"/>
        </w:rPr>
      </w:pPr>
      <w:r w:rsidRPr="00A45C54">
        <w:rPr>
          <w:rFonts w:ascii="Arial" w:hAnsi="Arial" w:cs="Arial"/>
          <w:sz w:val="36"/>
          <w:szCs w:val="36"/>
        </w:rPr>
        <w:t xml:space="preserve">L’emprunteur s'engage à rembourser tout jeu perdu, détérioré ou incomplet. Vu l'aspect original des jeux (créations « uniques » de la ludothèque, adaptations </w:t>
      </w:r>
      <w:r w:rsidR="00A45C54" w:rsidRPr="00A45C54">
        <w:rPr>
          <w:rFonts w:ascii="Arial" w:hAnsi="Arial" w:cs="Arial"/>
          <w:sz w:val="36"/>
          <w:szCs w:val="36"/>
        </w:rPr>
        <w:t>« </w:t>
      </w:r>
      <w:r w:rsidRPr="00A45C54">
        <w:rPr>
          <w:rFonts w:ascii="Arial" w:hAnsi="Arial" w:cs="Arial"/>
          <w:sz w:val="36"/>
          <w:szCs w:val="36"/>
        </w:rPr>
        <w:t>artisanales</w:t>
      </w:r>
      <w:r w:rsidR="00A45C54" w:rsidRPr="00A45C54">
        <w:rPr>
          <w:rFonts w:ascii="Arial" w:hAnsi="Arial" w:cs="Arial"/>
          <w:sz w:val="36"/>
          <w:szCs w:val="36"/>
        </w:rPr>
        <w:t> »</w:t>
      </w:r>
      <w:r w:rsidRPr="00A45C54">
        <w:rPr>
          <w:rFonts w:ascii="Arial" w:hAnsi="Arial" w:cs="Arial"/>
          <w:sz w:val="36"/>
          <w:szCs w:val="36"/>
        </w:rPr>
        <w:t xml:space="preserve"> de jeux existants achetés dans le commerce ou jeux spécialisés), le montant du dédommagement est laissé à l'appréciation des ludothécaires d’Eqla.</w:t>
      </w:r>
    </w:p>
    <w:p w14:paraId="0C41A7C2" w14:textId="77777777" w:rsidR="008109E8" w:rsidRPr="00C24B6A" w:rsidRDefault="008109E8" w:rsidP="008109E8">
      <w:pPr>
        <w:numPr>
          <w:ilvl w:val="0"/>
          <w:numId w:val="1"/>
        </w:numPr>
        <w:tabs>
          <w:tab w:val="clear" w:pos="510"/>
          <w:tab w:val="left" w:pos="0"/>
        </w:tabs>
        <w:spacing w:after="240"/>
        <w:ind w:left="567"/>
        <w:rPr>
          <w:rFonts w:ascii="Arial" w:hAnsi="Arial" w:cs="Arial"/>
          <w:sz w:val="36"/>
          <w:szCs w:val="36"/>
        </w:rPr>
      </w:pPr>
      <w:r w:rsidRPr="00E94689">
        <w:rPr>
          <w:rFonts w:ascii="Arial" w:hAnsi="Arial" w:cs="Arial"/>
          <w:sz w:val="36"/>
          <w:szCs w:val="36"/>
        </w:rPr>
        <w:t xml:space="preserve">Certains jeux originaux ou adaptés peuvent comporter des petits éléments pouvant être avalés </w:t>
      </w:r>
      <w:r w:rsidRPr="00E94689">
        <w:rPr>
          <w:rFonts w:ascii="Arial" w:hAnsi="Arial" w:cs="Arial"/>
          <w:sz w:val="36"/>
          <w:szCs w:val="36"/>
        </w:rPr>
        <w:lastRenderedPageBreak/>
        <w:t xml:space="preserve">ou inhalés. Dans ce contexte, la </w:t>
      </w:r>
      <w:r>
        <w:rPr>
          <w:rFonts w:ascii="Arial" w:hAnsi="Arial" w:cs="Arial"/>
          <w:sz w:val="36"/>
          <w:szCs w:val="36"/>
        </w:rPr>
        <w:t>plupart</w:t>
      </w:r>
      <w:r w:rsidRPr="00E94689">
        <w:rPr>
          <w:rFonts w:ascii="Arial" w:hAnsi="Arial" w:cs="Arial"/>
          <w:sz w:val="36"/>
          <w:szCs w:val="36"/>
        </w:rPr>
        <w:t xml:space="preserve"> des jeux de la ludothèque spécialisée d’Eqla ne conviennent pas aux enfants de moins de 3 ans</w:t>
      </w:r>
      <w:r>
        <w:rPr>
          <w:rFonts w:ascii="Arial" w:hAnsi="Arial" w:cs="Arial"/>
          <w:sz w:val="36"/>
          <w:szCs w:val="36"/>
        </w:rPr>
        <w:t>, sauf exception</w:t>
      </w:r>
      <w:r w:rsidRPr="00E94689">
        <w:rPr>
          <w:rFonts w:ascii="Arial" w:hAnsi="Arial" w:cs="Arial"/>
          <w:sz w:val="36"/>
          <w:szCs w:val="36"/>
        </w:rPr>
        <w:t xml:space="preserve">. </w:t>
      </w:r>
      <w:r>
        <w:rPr>
          <w:rFonts w:ascii="Arial" w:hAnsi="Arial" w:cs="Arial"/>
          <w:sz w:val="36"/>
          <w:szCs w:val="36"/>
        </w:rPr>
        <w:t>De plus, i</w:t>
      </w:r>
      <w:r w:rsidRPr="00E94689">
        <w:rPr>
          <w:rFonts w:ascii="Arial" w:hAnsi="Arial" w:cs="Arial"/>
          <w:sz w:val="36"/>
          <w:szCs w:val="36"/>
        </w:rPr>
        <w:t xml:space="preserve">l est demandé à l’adulte responsable de veiller à ne jamais laisser des enfants de moins de 6 ans jouer sans surveillance. </w:t>
      </w:r>
    </w:p>
    <w:p w14:paraId="4DCD621E" w14:textId="77777777" w:rsidR="008109E8" w:rsidRPr="00E94689" w:rsidRDefault="008109E8" w:rsidP="008109E8">
      <w:pPr>
        <w:tabs>
          <w:tab w:val="left" w:pos="0"/>
        </w:tabs>
        <w:ind w:left="567"/>
        <w:rPr>
          <w:rFonts w:ascii="Arial" w:hAnsi="Arial" w:cs="Arial"/>
          <w:sz w:val="36"/>
          <w:szCs w:val="36"/>
        </w:rPr>
      </w:pPr>
    </w:p>
    <w:p w14:paraId="5B39EBEB" w14:textId="77777777" w:rsidR="008109E8" w:rsidRPr="006A7457" w:rsidRDefault="008109E8" w:rsidP="008109E8">
      <w:pPr>
        <w:tabs>
          <w:tab w:val="left" w:pos="0"/>
        </w:tabs>
        <w:rPr>
          <w:rFonts w:ascii="Arial" w:hAnsi="Arial" w:cs="Arial"/>
          <w:b/>
          <w:sz w:val="36"/>
          <w:szCs w:val="36"/>
          <w:lang w:val="fr-BE"/>
        </w:rPr>
      </w:pPr>
      <w:r w:rsidRPr="006A7457">
        <w:rPr>
          <w:rFonts w:ascii="Arial" w:hAnsi="Arial" w:cs="Arial"/>
          <w:b/>
          <w:sz w:val="36"/>
          <w:szCs w:val="36"/>
          <w:lang w:val="fr-BE"/>
        </w:rPr>
        <w:t>Pour nous contacter :</w:t>
      </w:r>
    </w:p>
    <w:p w14:paraId="581C7A19" w14:textId="77777777" w:rsidR="008109E8" w:rsidRPr="006A7457" w:rsidRDefault="008109E8" w:rsidP="008109E8">
      <w:pPr>
        <w:tabs>
          <w:tab w:val="left" w:pos="0"/>
        </w:tabs>
        <w:ind w:left="567"/>
        <w:rPr>
          <w:rFonts w:ascii="Arial" w:hAnsi="Arial" w:cs="Arial"/>
          <w:b/>
          <w:sz w:val="36"/>
          <w:szCs w:val="36"/>
          <w:lang w:val="fr-BE"/>
        </w:rPr>
      </w:pPr>
    </w:p>
    <w:p w14:paraId="57850838" w14:textId="71790EF5" w:rsidR="008109E8" w:rsidRPr="00022A66" w:rsidRDefault="00D44F8A" w:rsidP="008109E8">
      <w:pPr>
        <w:tabs>
          <w:tab w:val="left" w:pos="0"/>
        </w:tabs>
        <w:ind w:left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Téléphone :</w:t>
      </w:r>
      <w:r w:rsidR="008109E8" w:rsidRPr="00022A66">
        <w:rPr>
          <w:rFonts w:ascii="Arial" w:hAnsi="Arial" w:cs="Arial"/>
          <w:sz w:val="36"/>
          <w:szCs w:val="36"/>
        </w:rPr>
        <w:t xml:space="preserve"> 02 241 65 68</w:t>
      </w:r>
    </w:p>
    <w:p w14:paraId="7E40F76B" w14:textId="47D78144" w:rsidR="008109E8" w:rsidRPr="00022A66" w:rsidRDefault="00D44F8A" w:rsidP="008109E8">
      <w:pPr>
        <w:pStyle w:val="Corpsdetexte3"/>
        <w:tabs>
          <w:tab w:val="clear" w:pos="-567"/>
          <w:tab w:val="clear" w:pos="0"/>
          <w:tab w:val="left" w:pos="3686"/>
        </w:tabs>
        <w:ind w:left="567" w:firstLine="2"/>
        <w:jc w:val="left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M</w:t>
      </w:r>
      <w:r w:rsidR="008109E8" w:rsidRPr="00022A66">
        <w:rPr>
          <w:sz w:val="36"/>
          <w:szCs w:val="36"/>
          <w:lang w:val="de-DE"/>
        </w:rPr>
        <w:t xml:space="preserve">ail : </w:t>
      </w:r>
      <w:hyperlink r:id="rId12" w:history="1">
        <w:r w:rsidR="008109E8" w:rsidRPr="00022A66">
          <w:rPr>
            <w:rStyle w:val="Lienhypertexte"/>
            <w:rFonts w:eastAsiaTheme="majorEastAsia"/>
            <w:sz w:val="36"/>
            <w:szCs w:val="36"/>
            <w:lang w:val="de-DE"/>
          </w:rPr>
          <w:t>ludotheque@eqla.be</w:t>
        </w:r>
      </w:hyperlink>
    </w:p>
    <w:p w14:paraId="1D60B17E" w14:textId="77777777" w:rsidR="008109E8" w:rsidRPr="00E94689" w:rsidRDefault="008109E8" w:rsidP="008109E8">
      <w:pPr>
        <w:pStyle w:val="Corpsdetexte3"/>
        <w:tabs>
          <w:tab w:val="clear" w:pos="-567"/>
          <w:tab w:val="clear" w:pos="0"/>
        </w:tabs>
        <w:ind w:left="567" w:firstLine="2"/>
        <w:jc w:val="left"/>
        <w:rPr>
          <w:color w:val="000000"/>
          <w:sz w:val="36"/>
          <w:szCs w:val="36"/>
          <w:lang w:val="de-DE"/>
        </w:rPr>
      </w:pPr>
    </w:p>
    <w:p w14:paraId="3E419F94" w14:textId="72915F39" w:rsidR="008109E8" w:rsidRPr="00D44C22" w:rsidRDefault="008109E8" w:rsidP="00A45C54">
      <w:pPr>
        <w:pStyle w:val="Corpsdetexte3"/>
        <w:tabs>
          <w:tab w:val="clear" w:pos="-567"/>
          <w:tab w:val="clear" w:pos="0"/>
        </w:tabs>
        <w:spacing w:after="120"/>
        <w:jc w:val="left"/>
        <w:rPr>
          <w:b/>
          <w:color w:val="000000"/>
          <w:sz w:val="36"/>
          <w:szCs w:val="36"/>
        </w:rPr>
      </w:pPr>
      <w:r w:rsidRPr="00E94689">
        <w:rPr>
          <w:b/>
          <w:color w:val="000000"/>
          <w:sz w:val="36"/>
          <w:szCs w:val="36"/>
          <w:lang w:val="fr-BE"/>
        </w:rPr>
        <w:t xml:space="preserve">Pour toute visite dans nos locaux </w:t>
      </w:r>
      <w:r w:rsidR="00A45C54" w:rsidRPr="00EB5181">
        <w:rPr>
          <w:b/>
          <w:color w:val="000000"/>
          <w:sz w:val="36"/>
          <w:szCs w:val="36"/>
          <w:lang w:val="fr-BE"/>
        </w:rPr>
        <w:t xml:space="preserve">pendant les heures d’ouverture et </w:t>
      </w:r>
      <w:r w:rsidRPr="00EB5181">
        <w:rPr>
          <w:b/>
          <w:color w:val="000000"/>
          <w:sz w:val="36"/>
          <w:szCs w:val="36"/>
          <w:lang w:val="fr-BE"/>
        </w:rPr>
        <w:t>uniquement sur rendez-vous</w:t>
      </w:r>
      <w:r w:rsidR="00A45C54" w:rsidRPr="00EB5181">
        <w:rPr>
          <w:b/>
          <w:color w:val="000000"/>
          <w:sz w:val="36"/>
          <w:szCs w:val="36"/>
          <w:lang w:val="fr-BE"/>
        </w:rPr>
        <w:t>,</w:t>
      </w:r>
      <w:r w:rsidR="00A45C54">
        <w:rPr>
          <w:b/>
          <w:color w:val="000000"/>
          <w:sz w:val="36"/>
          <w:szCs w:val="36"/>
          <w:lang w:val="fr-BE"/>
        </w:rPr>
        <w:t xml:space="preserve"> </w:t>
      </w:r>
      <w:r w:rsidR="00A45C54" w:rsidRPr="00A45C54">
        <w:rPr>
          <w:bCs/>
          <w:color w:val="000000"/>
          <w:sz w:val="36"/>
          <w:szCs w:val="36"/>
          <w:lang w:val="fr-BE"/>
        </w:rPr>
        <w:t>notre a</w:t>
      </w:r>
      <w:r w:rsidRPr="00A45C54">
        <w:rPr>
          <w:bCs/>
          <w:color w:val="000000"/>
          <w:sz w:val="36"/>
          <w:szCs w:val="36"/>
          <w:lang w:val="fr-BE"/>
        </w:rPr>
        <w:t>dresse</w:t>
      </w:r>
      <w:r w:rsidRPr="00E94689">
        <w:rPr>
          <w:color w:val="000000"/>
          <w:sz w:val="36"/>
          <w:szCs w:val="36"/>
          <w:lang w:val="fr-BE"/>
        </w:rPr>
        <w:t> : B</w:t>
      </w:r>
      <w:r>
        <w:rPr>
          <w:color w:val="000000"/>
          <w:sz w:val="36"/>
          <w:szCs w:val="36"/>
          <w:lang w:val="fr-BE"/>
        </w:rPr>
        <w:t>oulevar</w:t>
      </w:r>
      <w:r w:rsidRPr="00E94689">
        <w:rPr>
          <w:color w:val="000000"/>
          <w:sz w:val="36"/>
          <w:szCs w:val="36"/>
          <w:lang w:val="fr-BE"/>
        </w:rPr>
        <w:t>d de la Woluwe, 34/1 à 1200 Bruxelles</w:t>
      </w:r>
      <w:r w:rsidR="00A45C54">
        <w:rPr>
          <w:color w:val="000000"/>
          <w:sz w:val="36"/>
          <w:szCs w:val="36"/>
          <w:lang w:val="fr-BE"/>
        </w:rPr>
        <w:t>.</w:t>
      </w:r>
    </w:p>
    <w:p w14:paraId="3BB443DC" w14:textId="77777777" w:rsidR="00EB5181" w:rsidRDefault="00EB5181" w:rsidP="008109E8">
      <w:pPr>
        <w:pStyle w:val="Corpsdetexte3"/>
        <w:spacing w:after="120"/>
        <w:ind w:right="-144"/>
        <w:jc w:val="left"/>
        <w:rPr>
          <w:b/>
          <w:sz w:val="36"/>
          <w:szCs w:val="36"/>
        </w:rPr>
      </w:pPr>
    </w:p>
    <w:p w14:paraId="1B69752B" w14:textId="616D5DCC" w:rsidR="008109E8" w:rsidRPr="00E94689" w:rsidRDefault="008109E8" w:rsidP="00EB5181">
      <w:pPr>
        <w:pStyle w:val="Corpsdetexte3"/>
        <w:ind w:right="-142"/>
        <w:jc w:val="left"/>
        <w:rPr>
          <w:b/>
          <w:sz w:val="36"/>
          <w:szCs w:val="36"/>
        </w:rPr>
      </w:pPr>
      <w:r w:rsidRPr="00E94689">
        <w:rPr>
          <w:b/>
          <w:sz w:val="36"/>
          <w:szCs w:val="36"/>
        </w:rPr>
        <w:t xml:space="preserve">Céline Piette, </w:t>
      </w:r>
      <w:r w:rsidRPr="00E94689">
        <w:rPr>
          <w:sz w:val="36"/>
          <w:szCs w:val="36"/>
        </w:rPr>
        <w:t>ludothécaire et animatrice</w:t>
      </w:r>
    </w:p>
    <w:p w14:paraId="37C0BAC7" w14:textId="77777777" w:rsidR="008109E8" w:rsidRDefault="008109E8" w:rsidP="00EB5181">
      <w:pPr>
        <w:pStyle w:val="Corpsdetexte3"/>
        <w:ind w:right="-142"/>
        <w:jc w:val="left"/>
        <w:rPr>
          <w:sz w:val="36"/>
          <w:szCs w:val="36"/>
        </w:rPr>
      </w:pPr>
      <w:r w:rsidRPr="00E94689">
        <w:rPr>
          <w:b/>
          <w:sz w:val="36"/>
          <w:szCs w:val="36"/>
        </w:rPr>
        <w:t xml:space="preserve">Sophie Janin, </w:t>
      </w:r>
      <w:r w:rsidRPr="00E94689">
        <w:rPr>
          <w:sz w:val="36"/>
          <w:szCs w:val="36"/>
        </w:rPr>
        <w:t>ludothécaire et animatrice</w:t>
      </w:r>
    </w:p>
    <w:p w14:paraId="62AB74B2" w14:textId="77777777" w:rsidR="00EB5181" w:rsidRPr="00E94689" w:rsidRDefault="00EB5181" w:rsidP="00EB5181">
      <w:pPr>
        <w:pStyle w:val="Corpsdetexte3"/>
        <w:ind w:right="-142"/>
        <w:jc w:val="left"/>
        <w:rPr>
          <w:b/>
          <w:sz w:val="36"/>
          <w:szCs w:val="36"/>
        </w:rPr>
      </w:pPr>
      <w:r w:rsidRPr="00E94689">
        <w:rPr>
          <w:b/>
          <w:sz w:val="36"/>
          <w:szCs w:val="36"/>
        </w:rPr>
        <w:t xml:space="preserve">Jeremy De Backer, </w:t>
      </w:r>
      <w:r w:rsidRPr="00E94689">
        <w:rPr>
          <w:sz w:val="36"/>
          <w:szCs w:val="36"/>
        </w:rPr>
        <w:t>responsable Pôle Culture</w:t>
      </w:r>
    </w:p>
    <w:p w14:paraId="3A72D6E9" w14:textId="77777777" w:rsidR="00EB5181" w:rsidRPr="00E94689" w:rsidRDefault="00EB5181" w:rsidP="008109E8">
      <w:pPr>
        <w:pStyle w:val="Corpsdetexte3"/>
        <w:spacing w:after="120"/>
        <w:ind w:right="-144"/>
        <w:jc w:val="left"/>
        <w:rPr>
          <w:sz w:val="36"/>
          <w:szCs w:val="36"/>
        </w:rPr>
      </w:pPr>
    </w:p>
    <w:p w14:paraId="77CA3B0F" w14:textId="77777777" w:rsidR="008109E8" w:rsidRDefault="008109E8" w:rsidP="008109E8">
      <w:pPr>
        <w:pStyle w:val="Corpsdetexte3"/>
        <w:tabs>
          <w:tab w:val="clear" w:pos="-567"/>
          <w:tab w:val="clear" w:pos="0"/>
          <w:tab w:val="left" w:pos="567"/>
        </w:tabs>
        <w:jc w:val="left"/>
        <w:rPr>
          <w:sz w:val="24"/>
          <w:szCs w:val="24"/>
          <w:lang w:val="fr-BE"/>
        </w:rPr>
      </w:pPr>
    </w:p>
    <w:p w14:paraId="07A52018" w14:textId="73B07D06" w:rsidR="00A13E1C" w:rsidRPr="00EB5181" w:rsidRDefault="008109E8" w:rsidP="00EB5181">
      <w:pPr>
        <w:pStyle w:val="Corpsdetexte3"/>
        <w:tabs>
          <w:tab w:val="clear" w:pos="-567"/>
          <w:tab w:val="clear" w:pos="0"/>
          <w:tab w:val="left" w:pos="567"/>
        </w:tabs>
        <w:jc w:val="right"/>
        <w:rPr>
          <w:sz w:val="24"/>
          <w:szCs w:val="24"/>
        </w:rPr>
      </w:pPr>
      <w:r w:rsidRPr="00E94689">
        <w:rPr>
          <w:sz w:val="24"/>
          <w:szCs w:val="24"/>
          <w:lang w:val="fr-BE"/>
        </w:rPr>
        <w:t>Règlement mis à jour en</w:t>
      </w:r>
      <w:r>
        <w:rPr>
          <w:sz w:val="24"/>
          <w:szCs w:val="24"/>
        </w:rPr>
        <w:t xml:space="preserve"> </w:t>
      </w:r>
      <w:r w:rsidR="00961898">
        <w:rPr>
          <w:sz w:val="24"/>
          <w:szCs w:val="24"/>
        </w:rPr>
        <w:t>janvier 2026</w:t>
      </w:r>
      <w:r w:rsidR="000130E0">
        <w:rPr>
          <w:sz w:val="24"/>
          <w:szCs w:val="24"/>
        </w:rPr>
        <w:t xml:space="preserve">  </w:t>
      </w:r>
    </w:p>
    <w:sectPr w:rsidR="00A13E1C" w:rsidRPr="00EB5181" w:rsidSect="00DB7448">
      <w:headerReference w:type="default" r:id="rId13"/>
      <w:footerReference w:type="default" r:id="rId14"/>
      <w:pgSz w:w="11906" w:h="16838" w:code="9"/>
      <w:pgMar w:top="1417" w:right="1417" w:bottom="1417" w:left="1417" w:header="1077" w:footer="113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therine Vanhollebeke" w:date="2025-01-29T11:05:00Z" w:initials="CV">
    <w:p w14:paraId="6F45D688" w14:textId="77777777" w:rsidR="00A45C54" w:rsidRDefault="00A45C54" w:rsidP="00A45C54">
      <w:pPr>
        <w:pStyle w:val="Commentaire"/>
      </w:pPr>
      <w:r>
        <w:rPr>
          <w:rStyle w:val="Marquedecommentaire"/>
        </w:rPr>
        <w:annotationRef/>
      </w:r>
      <w:r>
        <w:t>Pourquoi du gras/bold?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45D68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857EA4" w16cex:dateUtc="2025-01-29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45D688" w16cid:durableId="34857E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242C" w14:textId="77777777" w:rsidR="00C24CD8" w:rsidRDefault="00C24CD8">
      <w:r>
        <w:separator/>
      </w:r>
    </w:p>
  </w:endnote>
  <w:endnote w:type="continuationSeparator" w:id="0">
    <w:p w14:paraId="094A07DA" w14:textId="77777777" w:rsidR="00C24CD8" w:rsidRDefault="00C2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BF25" w14:textId="77777777" w:rsidR="00B354F2" w:rsidRPr="00AD4002" w:rsidRDefault="00FE67D7" w:rsidP="00027EC7"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D887AE3" wp14:editId="67DF2F2E">
          <wp:simplePos x="0" y="0"/>
          <wp:positionH relativeFrom="column">
            <wp:posOffset>-33283</wp:posOffset>
          </wp:positionH>
          <wp:positionV relativeFrom="paragraph">
            <wp:posOffset>-48654</wp:posOffset>
          </wp:positionV>
          <wp:extent cx="6142073" cy="881793"/>
          <wp:effectExtent l="0" t="0" r="0" b="0"/>
          <wp:wrapNone/>
          <wp:docPr id="5" name="Image 5" descr="U:\Dossiers Antoine\Communication\Rebranding\Pied de page_horizontal_pouv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Dossiers Antoine\Communication\Rebranding\Pied de page_horizontal_pouv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073" cy="881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9EBC" w14:textId="77777777" w:rsidR="00C24CD8" w:rsidRDefault="00C24CD8">
      <w:r>
        <w:separator/>
      </w:r>
    </w:p>
  </w:footnote>
  <w:footnote w:type="continuationSeparator" w:id="0">
    <w:p w14:paraId="5840157F" w14:textId="77777777" w:rsidR="00C24CD8" w:rsidRDefault="00C2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A238" w14:textId="77777777" w:rsidR="00B354F2" w:rsidRPr="00AD4002" w:rsidRDefault="00FE67D7" w:rsidP="00AD4002">
    <w:r w:rsidRPr="00AD4002"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2B35A014" wp14:editId="434AF43C">
          <wp:simplePos x="0" y="0"/>
          <wp:positionH relativeFrom="column">
            <wp:posOffset>-668655</wp:posOffset>
          </wp:positionH>
          <wp:positionV relativeFrom="paragraph">
            <wp:posOffset>-489585</wp:posOffset>
          </wp:positionV>
          <wp:extent cx="1481455" cy="83566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baseline_jau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43" b="19055"/>
                  <a:stretch/>
                </pic:blipFill>
                <pic:spPr bwMode="auto">
                  <a:xfrm>
                    <a:off x="0" y="0"/>
                    <a:ext cx="1481455" cy="835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400B99" w14:textId="77777777" w:rsidR="00B354F2" w:rsidRDefault="00B354F2" w:rsidP="00AD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BC4"/>
    <w:multiLevelType w:val="hybridMultilevel"/>
    <w:tmpl w:val="EB8E5D46"/>
    <w:lvl w:ilvl="0" w:tplc="D7F8DE8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276F"/>
    <w:multiLevelType w:val="hybridMultilevel"/>
    <w:tmpl w:val="0E74BD74"/>
    <w:lvl w:ilvl="0" w:tplc="5EE29F0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77C5"/>
    <w:multiLevelType w:val="hybridMultilevel"/>
    <w:tmpl w:val="77D0F588"/>
    <w:lvl w:ilvl="0" w:tplc="C3FC19C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F77F3F"/>
    <w:multiLevelType w:val="hybridMultilevel"/>
    <w:tmpl w:val="BAA0238E"/>
    <w:lvl w:ilvl="0" w:tplc="346C7622">
      <w:start w:val="1"/>
      <w:numFmt w:val="decimal"/>
      <w:lvlText w:val="%1."/>
      <w:lvlJc w:val="right"/>
      <w:pPr>
        <w:tabs>
          <w:tab w:val="num" w:pos="510"/>
        </w:tabs>
        <w:ind w:left="510" w:hanging="283"/>
      </w:pPr>
      <w:rPr>
        <w:rFonts w:ascii="Arial" w:hAnsi="Arial" w:hint="default"/>
        <w:b/>
        <w:i w:val="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FD78CA"/>
    <w:multiLevelType w:val="hybridMultilevel"/>
    <w:tmpl w:val="EF3C59F6"/>
    <w:lvl w:ilvl="0" w:tplc="48F40FF0"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918828955">
    <w:abstractNumId w:val="3"/>
  </w:num>
  <w:num w:numId="2" w16cid:durableId="582254386">
    <w:abstractNumId w:val="0"/>
  </w:num>
  <w:num w:numId="3" w16cid:durableId="125778301">
    <w:abstractNumId w:val="1"/>
  </w:num>
  <w:num w:numId="4" w16cid:durableId="1287152892">
    <w:abstractNumId w:val="2"/>
  </w:num>
  <w:num w:numId="5" w16cid:durableId="75759737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Vanhollebeke">
    <w15:presenceInfo w15:providerId="AD" w15:userId="S::Catherine.Vanhollebeke@eqlaona.onmicrosoft.com::01fbfe9e-2e9a-4273-ae29-f5332efa5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E8"/>
    <w:rsid w:val="000130E0"/>
    <w:rsid w:val="00037E8F"/>
    <w:rsid w:val="000A1324"/>
    <w:rsid w:val="00236464"/>
    <w:rsid w:val="00457215"/>
    <w:rsid w:val="008109E8"/>
    <w:rsid w:val="008B2066"/>
    <w:rsid w:val="00961898"/>
    <w:rsid w:val="00986731"/>
    <w:rsid w:val="00A13E1C"/>
    <w:rsid w:val="00A36642"/>
    <w:rsid w:val="00A45C54"/>
    <w:rsid w:val="00A85434"/>
    <w:rsid w:val="00B354F2"/>
    <w:rsid w:val="00BD24A1"/>
    <w:rsid w:val="00C24CD8"/>
    <w:rsid w:val="00C95A76"/>
    <w:rsid w:val="00D02C45"/>
    <w:rsid w:val="00D071C7"/>
    <w:rsid w:val="00D44F8A"/>
    <w:rsid w:val="00DB7448"/>
    <w:rsid w:val="00EB5181"/>
    <w:rsid w:val="00EC68A7"/>
    <w:rsid w:val="00F3670C"/>
    <w:rsid w:val="00F4624C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8D10"/>
  <w15:chartTrackingRefBased/>
  <w15:docId w15:val="{D4AE01C3-E149-45AA-BD3F-FE6C13B7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E8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0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0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0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0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09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09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09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09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09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09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0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09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09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09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0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09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09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109E8"/>
    <w:rPr>
      <w:color w:val="467886" w:themeColor="hyperlink"/>
      <w:u w:val="single"/>
    </w:rPr>
  </w:style>
  <w:style w:type="paragraph" w:styleId="Corpsdetexte2">
    <w:name w:val="Body Text 2"/>
    <w:basedOn w:val="Normal"/>
    <w:link w:val="Corpsdetexte2Car"/>
    <w:rsid w:val="008109E8"/>
    <w:pPr>
      <w:tabs>
        <w:tab w:val="left" w:pos="0"/>
      </w:tabs>
      <w:jc w:val="both"/>
    </w:pPr>
    <w:rPr>
      <w:rFonts w:ascii="Arial" w:hAnsi="Arial" w:cs="Arial"/>
      <w:sz w:val="48"/>
      <w:szCs w:val="20"/>
    </w:rPr>
  </w:style>
  <w:style w:type="character" w:customStyle="1" w:styleId="Corpsdetexte2Car">
    <w:name w:val="Corps de texte 2 Car"/>
    <w:basedOn w:val="Policepardfaut"/>
    <w:link w:val="Corpsdetexte2"/>
    <w:rsid w:val="008109E8"/>
    <w:rPr>
      <w:rFonts w:ascii="Arial" w:eastAsia="Times New Roman" w:hAnsi="Arial" w:cs="Arial"/>
      <w:kern w:val="0"/>
      <w:sz w:val="48"/>
      <w:szCs w:val="20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8109E8"/>
    <w:pPr>
      <w:tabs>
        <w:tab w:val="center" w:pos="-567"/>
        <w:tab w:val="left" w:pos="0"/>
      </w:tabs>
      <w:jc w:val="both"/>
    </w:pPr>
    <w:rPr>
      <w:rFonts w:ascii="Arial" w:hAnsi="Arial" w:cs="Arial"/>
      <w:sz w:val="44"/>
      <w:szCs w:val="20"/>
    </w:rPr>
  </w:style>
  <w:style w:type="character" w:customStyle="1" w:styleId="Corpsdetexte3Car">
    <w:name w:val="Corps de texte 3 Car"/>
    <w:basedOn w:val="Policepardfaut"/>
    <w:link w:val="Corpsdetexte3"/>
    <w:rsid w:val="008109E8"/>
    <w:rPr>
      <w:rFonts w:ascii="Arial" w:eastAsia="Times New Roman" w:hAnsi="Arial" w:cs="Arial"/>
      <w:kern w:val="0"/>
      <w:sz w:val="44"/>
      <w:szCs w:val="20"/>
      <w:lang w:val="fr-FR"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109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09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09E8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51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5181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dotheque@eqla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2F5B-C2C8-4A1D-98CE-DF6FA6F6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4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Heurckmans</dc:creator>
  <cp:keywords/>
  <dc:description/>
  <cp:lastModifiedBy>Sophie Janin</cp:lastModifiedBy>
  <cp:revision>5</cp:revision>
  <cp:lastPrinted>2025-09-04T10:07:00Z</cp:lastPrinted>
  <dcterms:created xsi:type="dcterms:W3CDTF">2025-02-07T07:30:00Z</dcterms:created>
  <dcterms:modified xsi:type="dcterms:W3CDTF">2026-01-26T10:05:00Z</dcterms:modified>
</cp:coreProperties>
</file>